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675" w:rsidRDefault="001D419A">
      <w:bookmarkStart w:id="0" w:name="_GoBack"/>
      <w:bookmarkEnd w:id="0"/>
      <w:r>
        <w:t>Logistics and Transportation Activity Rubric:</w:t>
      </w:r>
      <w:r>
        <w:tab/>
      </w:r>
      <w:r>
        <w:tab/>
      </w:r>
      <w:r>
        <w:tab/>
      </w:r>
      <w:r>
        <w:tab/>
        <w:t>Name _______________________________</w:t>
      </w:r>
    </w:p>
    <w:p w:rsidR="001D419A" w:rsidRDefault="001D419A" w:rsidP="001D419A">
      <w:pPr>
        <w:spacing w:after="0"/>
      </w:pPr>
      <w:r>
        <w:t>Score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Comments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8"/>
        <w:gridCol w:w="4950"/>
      </w:tblGrid>
      <w:tr w:rsidR="001D419A" w:rsidRPr="008A4FF4" w:rsidTr="001D419A">
        <w:tc>
          <w:tcPr>
            <w:tcW w:w="5778" w:type="dxa"/>
          </w:tcPr>
          <w:p w:rsidR="001D419A" w:rsidRPr="008A4FF4" w:rsidRDefault="001D419A" w:rsidP="001D419A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PUD</w:t>
            </w:r>
          </w:p>
          <w:p w:rsidR="001D419A" w:rsidRPr="008A4FF4" w:rsidRDefault="001D419A" w:rsidP="005110F4">
            <w:p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                                                               </w:t>
            </w:r>
            <w:r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              </w:t>
            </w: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/5</w:t>
            </w:r>
          </w:p>
        </w:tc>
        <w:tc>
          <w:tcPr>
            <w:tcW w:w="4950" w:type="dxa"/>
          </w:tcPr>
          <w:p w:rsidR="001D419A" w:rsidRPr="008A4FF4" w:rsidRDefault="001D419A" w:rsidP="005110F4">
            <w:pPr>
              <w:spacing w:before="100" w:beforeAutospacing="1" w:after="100" w:afterAutospacing="1"/>
              <w:rPr>
                <w:rFonts w:asciiTheme="minorHAnsi" w:eastAsia="Times New Roman" w:hAnsiTheme="minorHAnsi" w:cs="Arial"/>
                <w:sz w:val="24"/>
                <w:szCs w:val="24"/>
              </w:rPr>
            </w:pPr>
          </w:p>
        </w:tc>
      </w:tr>
      <w:tr w:rsidR="001D419A" w:rsidRPr="008A4FF4" w:rsidTr="001D419A">
        <w:tc>
          <w:tcPr>
            <w:tcW w:w="5778" w:type="dxa"/>
          </w:tcPr>
          <w:p w:rsidR="001D419A" w:rsidRPr="008A4FF4" w:rsidRDefault="001D419A" w:rsidP="001D419A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Dispatch Center</w:t>
            </w:r>
          </w:p>
          <w:p w:rsidR="001D419A" w:rsidRPr="008A4FF4" w:rsidRDefault="001D419A" w:rsidP="005110F4">
            <w:p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Worker Wages and Dock Costs       </w:t>
            </w:r>
            <w:r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              </w:t>
            </w: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/10</w:t>
            </w:r>
          </w:p>
        </w:tc>
        <w:tc>
          <w:tcPr>
            <w:tcW w:w="4950" w:type="dxa"/>
          </w:tcPr>
          <w:p w:rsidR="001D419A" w:rsidRPr="008A4FF4" w:rsidRDefault="001D419A" w:rsidP="005110F4">
            <w:pPr>
              <w:spacing w:before="100" w:beforeAutospacing="1" w:after="100" w:afterAutospacing="1"/>
              <w:rPr>
                <w:rFonts w:asciiTheme="minorHAnsi" w:eastAsia="Times New Roman" w:hAnsiTheme="minorHAnsi" w:cs="Arial"/>
                <w:sz w:val="24"/>
                <w:szCs w:val="24"/>
              </w:rPr>
            </w:pPr>
          </w:p>
        </w:tc>
      </w:tr>
      <w:tr w:rsidR="001D419A" w:rsidRPr="008A4FF4" w:rsidTr="001D419A">
        <w:tc>
          <w:tcPr>
            <w:tcW w:w="5778" w:type="dxa"/>
          </w:tcPr>
          <w:p w:rsidR="001D419A" w:rsidRPr="008A4FF4" w:rsidRDefault="001D419A" w:rsidP="001D419A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Line Haul</w:t>
            </w:r>
          </w:p>
          <w:p w:rsidR="001D419A" w:rsidRDefault="001D419A" w:rsidP="005110F4">
            <w:p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Determining All Mileage                                                  </w:t>
            </w:r>
            <w:r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               </w:t>
            </w:r>
          </w:p>
          <w:p w:rsidR="001D419A" w:rsidRPr="008A4FF4" w:rsidRDefault="001D419A" w:rsidP="005110F4">
            <w:p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                                                                            </w:t>
            </w: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/10</w:t>
            </w:r>
          </w:p>
        </w:tc>
        <w:tc>
          <w:tcPr>
            <w:tcW w:w="4950" w:type="dxa"/>
          </w:tcPr>
          <w:p w:rsidR="001D419A" w:rsidRPr="008A4FF4" w:rsidRDefault="001D419A" w:rsidP="005110F4">
            <w:pPr>
              <w:spacing w:before="100" w:beforeAutospacing="1" w:after="100" w:afterAutospacing="1"/>
              <w:rPr>
                <w:rFonts w:asciiTheme="minorHAnsi" w:eastAsia="Times New Roman" w:hAnsiTheme="minorHAnsi" w:cs="Arial"/>
                <w:sz w:val="24"/>
                <w:szCs w:val="24"/>
              </w:rPr>
            </w:pPr>
          </w:p>
        </w:tc>
      </w:tr>
      <w:tr w:rsidR="001D419A" w:rsidRPr="008A4FF4" w:rsidTr="001D419A">
        <w:tc>
          <w:tcPr>
            <w:tcW w:w="5778" w:type="dxa"/>
          </w:tcPr>
          <w:p w:rsidR="001D419A" w:rsidRPr="008A4FF4" w:rsidRDefault="001D419A" w:rsidP="001D419A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Delivery</w:t>
            </w:r>
          </w:p>
          <w:p w:rsidR="001D419A" w:rsidRPr="008A4FF4" w:rsidRDefault="001D419A" w:rsidP="005110F4">
            <w:pPr>
              <w:pStyle w:val="ListParagraph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                </w:t>
            </w: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/5</w:t>
            </w:r>
          </w:p>
        </w:tc>
        <w:tc>
          <w:tcPr>
            <w:tcW w:w="4950" w:type="dxa"/>
          </w:tcPr>
          <w:p w:rsidR="001D419A" w:rsidRPr="008A4FF4" w:rsidRDefault="001D419A" w:rsidP="005110F4">
            <w:pPr>
              <w:spacing w:before="100" w:beforeAutospacing="1" w:after="100" w:afterAutospacing="1"/>
              <w:rPr>
                <w:rFonts w:asciiTheme="minorHAnsi" w:eastAsia="Times New Roman" w:hAnsiTheme="minorHAnsi" w:cs="Arial"/>
                <w:sz w:val="24"/>
                <w:szCs w:val="24"/>
              </w:rPr>
            </w:pPr>
          </w:p>
        </w:tc>
      </w:tr>
      <w:tr w:rsidR="001D419A" w:rsidRPr="008A4FF4" w:rsidTr="001D419A">
        <w:tc>
          <w:tcPr>
            <w:tcW w:w="5778" w:type="dxa"/>
          </w:tcPr>
          <w:p w:rsidR="001D419A" w:rsidRPr="008A4FF4" w:rsidRDefault="001D419A" w:rsidP="001D419A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Equipment Costs</w:t>
            </w:r>
          </w:p>
          <w:p w:rsidR="001D419A" w:rsidRDefault="001D419A" w:rsidP="005110F4">
            <w:p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Separate worksheet for Exponent/Series work           </w:t>
            </w:r>
          </w:p>
          <w:p w:rsidR="001D419A" w:rsidRDefault="001D419A" w:rsidP="005110F4">
            <w:pPr>
              <w:rPr>
                <w:rFonts w:asciiTheme="minorHAnsi" w:eastAsia="Times New Roman" w:hAnsiTheme="minorHAnsi" w:cs="Arial"/>
                <w:sz w:val="24"/>
                <w:szCs w:val="24"/>
              </w:rPr>
            </w:pPr>
          </w:p>
          <w:p w:rsidR="001D419A" w:rsidRDefault="001D419A" w:rsidP="005110F4">
            <w:p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                                                                           /25</w:t>
            </w:r>
          </w:p>
          <w:p w:rsidR="001D419A" w:rsidRPr="008A4FF4" w:rsidRDefault="001D419A" w:rsidP="001D419A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2 points for sequence and series eq. #1 &amp; 2</w:t>
            </w:r>
          </w:p>
          <w:p w:rsidR="001D419A" w:rsidRPr="008A4FF4" w:rsidRDefault="001D419A" w:rsidP="001D419A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2 points explicit for #3</w:t>
            </w:r>
          </w:p>
          <w:p w:rsidR="001D419A" w:rsidRPr="008A4FF4" w:rsidRDefault="001D419A" w:rsidP="001D419A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4 points for #4</w:t>
            </w:r>
          </w:p>
          <w:p w:rsidR="001D419A" w:rsidRPr="008A4FF4" w:rsidRDefault="001D419A" w:rsidP="001D419A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5 points for #5</w:t>
            </w:r>
          </w:p>
          <w:p w:rsidR="001D419A" w:rsidRPr="008A4FF4" w:rsidRDefault="001D419A" w:rsidP="001D419A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4 points #6</w:t>
            </w:r>
          </w:p>
          <w:p w:rsidR="001D419A" w:rsidRPr="008A4FF4" w:rsidRDefault="001D419A" w:rsidP="001D419A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4 points #7</w:t>
            </w:r>
          </w:p>
          <w:p w:rsidR="001D419A" w:rsidRPr="001D419A" w:rsidRDefault="001D419A" w:rsidP="005110F4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4 points #9</w:t>
            </w:r>
          </w:p>
          <w:p w:rsidR="001D419A" w:rsidRDefault="001D419A" w:rsidP="005110F4">
            <w:p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Equipment cost section                                                    </w:t>
            </w:r>
            <w:r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 </w:t>
            </w:r>
          </w:p>
          <w:p w:rsidR="001D419A" w:rsidRPr="008A4FF4" w:rsidRDefault="001D419A" w:rsidP="005110F4">
            <w:p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                                                                           </w:t>
            </w: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/10</w:t>
            </w:r>
          </w:p>
          <w:p w:rsidR="001D419A" w:rsidRPr="008A4FF4" w:rsidRDefault="001D419A" w:rsidP="001D419A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Include the values from #8</w:t>
            </w:r>
          </w:p>
        </w:tc>
        <w:tc>
          <w:tcPr>
            <w:tcW w:w="4950" w:type="dxa"/>
          </w:tcPr>
          <w:p w:rsidR="001D419A" w:rsidRPr="008A4FF4" w:rsidRDefault="001D419A" w:rsidP="005110F4">
            <w:pPr>
              <w:spacing w:before="100" w:beforeAutospacing="1" w:after="100" w:afterAutospacing="1"/>
              <w:rPr>
                <w:rFonts w:asciiTheme="minorHAnsi" w:eastAsia="Times New Roman" w:hAnsiTheme="minorHAnsi" w:cs="Arial"/>
                <w:sz w:val="24"/>
                <w:szCs w:val="24"/>
              </w:rPr>
            </w:pPr>
          </w:p>
        </w:tc>
      </w:tr>
      <w:tr w:rsidR="001D419A" w:rsidRPr="008A4FF4" w:rsidTr="001D419A">
        <w:tc>
          <w:tcPr>
            <w:tcW w:w="5778" w:type="dxa"/>
          </w:tcPr>
          <w:p w:rsidR="001D419A" w:rsidRPr="001D419A" w:rsidRDefault="001D419A" w:rsidP="001D419A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>
              <w:rPr>
                <w:rFonts w:asciiTheme="minorHAnsi" w:eastAsia="Times New Roman" w:hAnsiTheme="minorHAnsi" w:cs="Arial"/>
                <w:sz w:val="24"/>
                <w:szCs w:val="24"/>
              </w:rPr>
              <w:t>Administrative Costs</w:t>
            </w:r>
            <w:r w:rsidRPr="001D419A">
              <w:rPr>
                <w:rFonts w:eastAsia="Times New Roman" w:cs="Arial"/>
                <w:sz w:val="24"/>
                <w:szCs w:val="24"/>
              </w:rPr>
              <w:t xml:space="preserve">                             </w:t>
            </w:r>
          </w:p>
          <w:p w:rsidR="001D419A" w:rsidRPr="008A4FF4" w:rsidRDefault="001D419A" w:rsidP="005110F4">
            <w:pPr>
              <w:pStyle w:val="ListParagraph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                                                               </w:t>
            </w: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/5</w:t>
            </w:r>
          </w:p>
        </w:tc>
        <w:tc>
          <w:tcPr>
            <w:tcW w:w="4950" w:type="dxa"/>
          </w:tcPr>
          <w:p w:rsidR="001D419A" w:rsidRPr="008A4FF4" w:rsidRDefault="001D419A" w:rsidP="005110F4">
            <w:pPr>
              <w:spacing w:before="100" w:beforeAutospacing="1" w:after="100" w:afterAutospacing="1"/>
              <w:rPr>
                <w:rFonts w:asciiTheme="minorHAnsi" w:eastAsia="Times New Roman" w:hAnsiTheme="minorHAnsi" w:cs="Arial"/>
                <w:sz w:val="24"/>
                <w:szCs w:val="24"/>
              </w:rPr>
            </w:pPr>
          </w:p>
        </w:tc>
      </w:tr>
      <w:tr w:rsidR="001D419A" w:rsidRPr="008A4FF4" w:rsidTr="001D419A">
        <w:tc>
          <w:tcPr>
            <w:tcW w:w="5778" w:type="dxa"/>
          </w:tcPr>
          <w:p w:rsidR="001D419A" w:rsidRPr="008A4FF4" w:rsidRDefault="001D419A" w:rsidP="001D419A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Profit</w:t>
            </w:r>
          </w:p>
          <w:p w:rsidR="001D419A" w:rsidRDefault="001D419A" w:rsidP="005110F4">
            <w:p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5% and 10% profit margins                                              </w:t>
            </w:r>
          </w:p>
          <w:p w:rsidR="001D419A" w:rsidRPr="008A4FF4" w:rsidRDefault="001D419A" w:rsidP="005110F4">
            <w:p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                                                                            </w:t>
            </w: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/10</w:t>
            </w:r>
          </w:p>
        </w:tc>
        <w:tc>
          <w:tcPr>
            <w:tcW w:w="4950" w:type="dxa"/>
          </w:tcPr>
          <w:p w:rsidR="001D419A" w:rsidRPr="008A4FF4" w:rsidRDefault="001D419A" w:rsidP="005110F4">
            <w:pPr>
              <w:spacing w:before="100" w:beforeAutospacing="1" w:after="100" w:afterAutospacing="1"/>
              <w:rPr>
                <w:rFonts w:asciiTheme="minorHAnsi" w:eastAsia="Times New Roman" w:hAnsiTheme="minorHAnsi" w:cs="Arial"/>
                <w:sz w:val="24"/>
                <w:szCs w:val="24"/>
              </w:rPr>
            </w:pPr>
          </w:p>
        </w:tc>
      </w:tr>
      <w:tr w:rsidR="001D419A" w:rsidRPr="008A4FF4" w:rsidTr="001D419A">
        <w:tc>
          <w:tcPr>
            <w:tcW w:w="5778" w:type="dxa"/>
          </w:tcPr>
          <w:p w:rsidR="001D419A" w:rsidRPr="008A4FF4" w:rsidRDefault="001D419A" w:rsidP="001D419A">
            <w:pPr>
              <w:pStyle w:val="ListParagraph"/>
              <w:numPr>
                <w:ilvl w:val="0"/>
                <w:numId w:val="1"/>
              </w:num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Final Questions</w:t>
            </w:r>
          </w:p>
          <w:p w:rsidR="001D419A" w:rsidRDefault="001D419A" w:rsidP="005110F4">
            <w:p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Operating Costs                                                                  </w:t>
            </w:r>
          </w:p>
          <w:p w:rsidR="001D419A" w:rsidRDefault="001D419A" w:rsidP="005110F4">
            <w:p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                                                                           /5</w:t>
            </w:r>
          </w:p>
          <w:p w:rsidR="001D419A" w:rsidRDefault="001D419A" w:rsidP="005110F4">
            <w:p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Profit Margin                                                                       </w:t>
            </w:r>
          </w:p>
          <w:p w:rsidR="001D419A" w:rsidRDefault="001D419A" w:rsidP="005110F4">
            <w:p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                                                                           /5</w:t>
            </w:r>
          </w:p>
          <w:p w:rsidR="001D419A" w:rsidRDefault="001D419A" w:rsidP="005110F4">
            <w:p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Deadhead analysis                                                            </w:t>
            </w:r>
          </w:p>
          <w:p w:rsidR="001D419A" w:rsidRPr="008A4FF4" w:rsidRDefault="001D419A" w:rsidP="005110F4">
            <w:p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>
              <w:rPr>
                <w:rFonts w:asciiTheme="minorHAnsi" w:eastAsia="Times New Roman" w:hAnsiTheme="minorHAnsi" w:cs="Arial"/>
                <w:sz w:val="24"/>
                <w:szCs w:val="24"/>
              </w:rPr>
              <w:t xml:space="preserve">                                                                           </w:t>
            </w: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/10</w:t>
            </w:r>
          </w:p>
          <w:p w:rsidR="001D419A" w:rsidRPr="008A4FF4" w:rsidRDefault="001D419A" w:rsidP="001D419A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Line Haul costs would change, the mileage and driver miles of the return trip need to be included.</w:t>
            </w:r>
          </w:p>
          <w:p w:rsidR="001D419A" w:rsidRPr="008A4FF4" w:rsidRDefault="001D419A" w:rsidP="001D419A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The equipment costs would increase because you don’t have a return trip to split the depreciation with, you can’t divide the cost per run in half.</w:t>
            </w:r>
          </w:p>
          <w:p w:rsidR="001D419A" w:rsidRPr="008A4FF4" w:rsidRDefault="001D419A" w:rsidP="001D419A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8A4FF4">
              <w:rPr>
                <w:rFonts w:asciiTheme="minorHAnsi" w:eastAsia="Times New Roman" w:hAnsiTheme="minorHAnsi" w:cs="Arial"/>
                <w:sz w:val="24"/>
                <w:szCs w:val="24"/>
              </w:rPr>
              <w:t>Administrative costs and profit would increase because they are based on a total percentage of the job.</w:t>
            </w:r>
          </w:p>
        </w:tc>
        <w:tc>
          <w:tcPr>
            <w:tcW w:w="4950" w:type="dxa"/>
          </w:tcPr>
          <w:p w:rsidR="001D419A" w:rsidRPr="008A4FF4" w:rsidRDefault="001D419A" w:rsidP="005110F4">
            <w:pPr>
              <w:spacing w:before="100" w:beforeAutospacing="1" w:after="100" w:afterAutospacing="1"/>
              <w:rPr>
                <w:rFonts w:asciiTheme="minorHAnsi" w:eastAsia="Times New Roman" w:hAnsiTheme="minorHAnsi" w:cs="Arial"/>
                <w:sz w:val="24"/>
                <w:szCs w:val="24"/>
              </w:rPr>
            </w:pPr>
          </w:p>
        </w:tc>
      </w:tr>
    </w:tbl>
    <w:p w:rsidR="001D419A" w:rsidRDefault="001D419A"/>
    <w:sectPr w:rsidR="001D419A" w:rsidSect="001D419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5C59"/>
    <w:multiLevelType w:val="hybridMultilevel"/>
    <w:tmpl w:val="F22AD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5C3C84"/>
    <w:multiLevelType w:val="hybridMultilevel"/>
    <w:tmpl w:val="A524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1F7DCD"/>
    <w:multiLevelType w:val="hybridMultilevel"/>
    <w:tmpl w:val="14045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9A"/>
    <w:rsid w:val="001D419A"/>
    <w:rsid w:val="00927D32"/>
    <w:rsid w:val="00D2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19A"/>
    <w:pPr>
      <w:ind w:left="720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D419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19A"/>
    <w:pPr>
      <w:ind w:left="720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D419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 State University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Monson</dc:creator>
  <cp:lastModifiedBy>Lisa Bianco Hibler</cp:lastModifiedBy>
  <cp:revision>2</cp:revision>
  <dcterms:created xsi:type="dcterms:W3CDTF">2013-03-05T16:15:00Z</dcterms:created>
  <dcterms:modified xsi:type="dcterms:W3CDTF">2013-03-05T16:15:00Z</dcterms:modified>
</cp:coreProperties>
</file>