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780"/>
        <w:gridCol w:w="9236"/>
      </w:tblGrid>
      <w:tr w:rsidR="00F528B8" w:rsidRPr="005C514D" w14:paraId="5565DE00" w14:textId="77777777" w:rsidTr="00A800C7">
        <w:trPr>
          <w:trHeight w:val="512"/>
        </w:trPr>
        <w:tc>
          <w:tcPr>
            <w:tcW w:w="808" w:type="pct"/>
          </w:tcPr>
          <w:p w14:paraId="13FEA3BB" w14:textId="1143A37C" w:rsidR="00F528B8" w:rsidRPr="005C514D" w:rsidRDefault="00F528B8" w:rsidP="00511C85">
            <w:pPr>
              <w:spacing w:before="120" w:after="120"/>
              <w:ind w:left="-18" w:firstLine="18"/>
              <w:contextualSpacing/>
              <w:rPr>
                <w:rFonts w:ascii="Arial" w:eastAsia="Times New Roman" w:hAnsi="Arial" w:cs="Arial"/>
                <w:b/>
              </w:rPr>
            </w:pPr>
            <w:bookmarkStart w:id="0" w:name="_GoBack" w:colFirst="1" w:colLast="1"/>
            <w:r w:rsidRPr="005C514D">
              <w:rPr>
                <w:rFonts w:ascii="Arial" w:eastAsia="Times New Roman" w:hAnsi="Arial" w:cs="Arial"/>
                <w:b/>
              </w:rPr>
              <w:t xml:space="preserve">Title </w:t>
            </w:r>
          </w:p>
        </w:tc>
        <w:tc>
          <w:tcPr>
            <w:tcW w:w="4192" w:type="pct"/>
          </w:tcPr>
          <w:p w14:paraId="2ADC02D8" w14:textId="77777777" w:rsidR="00F528B8" w:rsidRPr="00A800C7" w:rsidRDefault="00EE3CFF" w:rsidP="00511C85">
            <w:pPr>
              <w:spacing w:before="120" w:after="120"/>
              <w:contextualSpacing/>
              <w:rPr>
                <w:rFonts w:ascii="Arial" w:eastAsia="Times New Roman" w:hAnsi="Arial" w:cs="Arial"/>
                <w:b/>
                <w:i/>
                <w:sz w:val="28"/>
                <w:szCs w:val="28"/>
              </w:rPr>
            </w:pPr>
            <w:r w:rsidRPr="00A800C7">
              <w:rPr>
                <w:rFonts w:ascii="Arial" w:eastAsia="Times New Roman" w:hAnsi="Arial" w:cs="Arial"/>
                <w:b/>
                <w:sz w:val="28"/>
                <w:szCs w:val="28"/>
              </w:rPr>
              <w:t>Sensors in Chemistry</w:t>
            </w:r>
          </w:p>
        </w:tc>
      </w:tr>
      <w:tr w:rsidR="00F528B8" w:rsidRPr="005C514D" w14:paraId="6B455BC6" w14:textId="77777777" w:rsidTr="00000F3D">
        <w:tc>
          <w:tcPr>
            <w:tcW w:w="808" w:type="pct"/>
          </w:tcPr>
          <w:p w14:paraId="3E2B0788" w14:textId="75DE877B" w:rsidR="00F528B8" w:rsidRPr="005C514D" w:rsidRDefault="00F528B8" w:rsidP="00511C85">
            <w:pPr>
              <w:spacing w:before="120" w:after="120"/>
              <w:contextualSpacing/>
              <w:rPr>
                <w:rFonts w:ascii="Arial" w:eastAsia="Times New Roman" w:hAnsi="Arial" w:cs="Arial"/>
                <w:b/>
              </w:rPr>
            </w:pPr>
            <w:r w:rsidRPr="005C514D">
              <w:rPr>
                <w:rFonts w:ascii="Arial" w:eastAsia="Times New Roman" w:hAnsi="Arial" w:cs="Arial"/>
                <w:b/>
              </w:rPr>
              <w:t xml:space="preserve">Introduction </w:t>
            </w:r>
          </w:p>
        </w:tc>
        <w:tc>
          <w:tcPr>
            <w:tcW w:w="4192" w:type="pct"/>
          </w:tcPr>
          <w:p w14:paraId="77D48641" w14:textId="77777777" w:rsidR="00B35378" w:rsidRPr="005C514D" w:rsidRDefault="00B35378" w:rsidP="00B35378">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 xml:space="preserve">Thermal energy can drastically affect the properties of a gas. Have you ever wondered why a balloon in a hot car will expand? Or why air has to be released from car tires in the summer and added in the winter? The reason for these physical phenomena can be explained using the gas laws. </w:t>
            </w:r>
          </w:p>
          <w:p w14:paraId="2F2F515E" w14:textId="77777777" w:rsidR="00B35378" w:rsidRPr="005C514D" w:rsidRDefault="00B35378" w:rsidP="00B35378">
            <w:pPr>
              <w:rPr>
                <w:rFonts w:ascii="Arial" w:hAnsi="Arial" w:cs="Arial"/>
              </w:rPr>
            </w:pPr>
          </w:p>
          <w:p w14:paraId="45515066" w14:textId="77777777" w:rsidR="00B35378" w:rsidRPr="005C514D" w:rsidRDefault="00B35378" w:rsidP="00B35378">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 xml:space="preserve">Gas Pressure and volume are affected by temperature changes.  These are demonstrated by Charles’ Law, which states that with constant pressure, volume increases as temperature increases, and Gay-Lussac’s Law, which states that with constant volume, pressure increases as temperature increases.  In Boyle’s Law, Pressure and volume are inversely correlated, which means as volume increases pressure will decrease and vice versa.  Furthermore Avogadro’s Law states that with constant pressure and temperature, volume and the molar amount of a gas are directly related, when one increases so will the other and vice versa. Combining all of these laws and using some simple algebra we can show the ideal gas law. </w:t>
            </w:r>
          </w:p>
          <w:p w14:paraId="5B863D4F" w14:textId="77777777" w:rsidR="00B35378" w:rsidRPr="005C514D" w:rsidRDefault="00B35378" w:rsidP="00B35378">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   </w:t>
            </w:r>
          </w:p>
          <w:p w14:paraId="47EADAE3" w14:textId="77777777" w:rsidR="00B35378" w:rsidRPr="005C514D" w:rsidRDefault="00B35378" w:rsidP="00B35378">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“An ideal gas is defined as one in which all collisions between atoms or molecules are perfectly elastic and in which there are no intermolecular attractive forces. One can visualize it as a collection of perfectly hard spheres which collide but which otherwise do not interact with each other. In such a gas, all the </w:t>
            </w:r>
            <w:hyperlink r:id="rId7" w:anchor="c2" w:history="1">
              <w:r w:rsidRPr="005C514D">
                <w:rPr>
                  <w:rStyle w:val="Hyperlink"/>
                  <w:rFonts w:ascii="Arial" w:hAnsi="Arial" w:cs="Arial"/>
                  <w:sz w:val="20"/>
                  <w:szCs w:val="20"/>
                </w:rPr>
                <w:t>internal energy</w:t>
              </w:r>
            </w:hyperlink>
            <w:r w:rsidRPr="005C514D">
              <w:rPr>
                <w:rFonts w:ascii="Arial" w:hAnsi="Arial" w:cs="Arial"/>
                <w:color w:val="000000"/>
                <w:sz w:val="20"/>
                <w:szCs w:val="20"/>
              </w:rPr>
              <w:t> is in the form of kinetic energy and any change in internal energy is accompanied by a change in </w:t>
            </w:r>
            <w:hyperlink r:id="rId8" w:anchor="c1" w:history="1">
              <w:r w:rsidRPr="005C514D">
                <w:rPr>
                  <w:rStyle w:val="Hyperlink"/>
                  <w:rFonts w:ascii="Arial" w:hAnsi="Arial" w:cs="Arial"/>
                  <w:sz w:val="20"/>
                  <w:szCs w:val="20"/>
                </w:rPr>
                <w:t>temperature</w:t>
              </w:r>
            </w:hyperlink>
            <w:r w:rsidRPr="005C514D">
              <w:rPr>
                <w:rFonts w:ascii="Arial" w:hAnsi="Arial" w:cs="Arial"/>
                <w:color w:val="000000"/>
                <w:sz w:val="20"/>
                <w:szCs w:val="20"/>
              </w:rPr>
              <w:t xml:space="preserve">.” Carl Nave, </w:t>
            </w:r>
            <w:proofErr w:type="spellStart"/>
            <w:r w:rsidRPr="005C514D">
              <w:rPr>
                <w:rFonts w:ascii="Arial" w:hAnsi="Arial" w:cs="Arial"/>
                <w:color w:val="000000"/>
                <w:sz w:val="20"/>
                <w:szCs w:val="20"/>
              </w:rPr>
              <w:t>HyperPhysics</w:t>
            </w:r>
            <w:proofErr w:type="spellEnd"/>
            <w:r w:rsidRPr="005C514D">
              <w:rPr>
                <w:rFonts w:ascii="Arial" w:hAnsi="Arial" w:cs="Arial"/>
                <w:color w:val="000000"/>
                <w:sz w:val="20"/>
                <w:szCs w:val="20"/>
              </w:rPr>
              <w:t xml:space="preserve">, (2012). </w:t>
            </w:r>
          </w:p>
          <w:p w14:paraId="17DC127B" w14:textId="77777777" w:rsidR="00B35378" w:rsidRPr="005C514D" w:rsidRDefault="00B35378" w:rsidP="00B35378">
            <w:pPr>
              <w:rPr>
                <w:rFonts w:ascii="Arial" w:hAnsi="Arial" w:cs="Arial"/>
              </w:rPr>
            </w:pPr>
          </w:p>
          <w:p w14:paraId="70BDAE41" w14:textId="77777777" w:rsidR="00B35378" w:rsidRPr="005C514D" w:rsidRDefault="00B35378" w:rsidP="00B35378">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Ideal gas law: PV=</w:t>
            </w:r>
            <w:proofErr w:type="spellStart"/>
            <w:r w:rsidRPr="005C514D">
              <w:rPr>
                <w:rFonts w:ascii="Arial" w:hAnsi="Arial" w:cs="Arial"/>
                <w:color w:val="000000"/>
                <w:sz w:val="20"/>
                <w:szCs w:val="20"/>
              </w:rPr>
              <w:t>nRT</w:t>
            </w:r>
            <w:proofErr w:type="spellEnd"/>
            <w:r w:rsidRPr="005C514D">
              <w:rPr>
                <w:rFonts w:ascii="Arial" w:hAnsi="Arial" w:cs="Arial"/>
                <w:color w:val="000000"/>
                <w:sz w:val="20"/>
                <w:szCs w:val="20"/>
              </w:rPr>
              <w:t>, where:</w:t>
            </w:r>
          </w:p>
          <w:p w14:paraId="37D2EEF2" w14:textId="77777777" w:rsidR="00B35378" w:rsidRPr="005C514D" w:rsidRDefault="00B35378" w:rsidP="00B35378">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n = number of </w:t>
            </w:r>
            <w:hyperlink r:id="rId9" w:anchor="c4" w:history="1">
              <w:r w:rsidRPr="005C514D">
                <w:rPr>
                  <w:rStyle w:val="Hyperlink"/>
                  <w:rFonts w:ascii="Arial" w:hAnsi="Arial" w:cs="Arial"/>
                  <w:sz w:val="20"/>
                  <w:szCs w:val="20"/>
                </w:rPr>
                <w:t>moles</w:t>
              </w:r>
            </w:hyperlink>
          </w:p>
          <w:p w14:paraId="32259328" w14:textId="77777777" w:rsidR="00B35378" w:rsidRPr="005C514D" w:rsidRDefault="00B35378" w:rsidP="00B35378">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R = universal gas constant = 8.3145 L*</w:t>
            </w:r>
            <w:proofErr w:type="spellStart"/>
            <w:r w:rsidRPr="005C514D">
              <w:rPr>
                <w:rFonts w:ascii="Arial" w:hAnsi="Arial" w:cs="Arial"/>
                <w:color w:val="000000"/>
                <w:sz w:val="20"/>
                <w:szCs w:val="20"/>
              </w:rPr>
              <w:t>kPa</w:t>
            </w:r>
            <w:proofErr w:type="spellEnd"/>
            <w:r w:rsidRPr="005C514D">
              <w:rPr>
                <w:rFonts w:ascii="Arial" w:hAnsi="Arial" w:cs="Arial"/>
                <w:color w:val="000000"/>
                <w:sz w:val="20"/>
                <w:szCs w:val="20"/>
              </w:rPr>
              <w:t>/</w:t>
            </w:r>
            <w:proofErr w:type="spellStart"/>
            <w:r w:rsidRPr="005C514D">
              <w:rPr>
                <w:rFonts w:ascii="Arial" w:hAnsi="Arial" w:cs="Arial"/>
                <w:color w:val="000000"/>
                <w:sz w:val="20"/>
                <w:szCs w:val="20"/>
              </w:rPr>
              <w:t>mol</w:t>
            </w:r>
            <w:proofErr w:type="spellEnd"/>
            <w:r w:rsidRPr="005C514D">
              <w:rPr>
                <w:rFonts w:ascii="Arial" w:hAnsi="Arial" w:cs="Arial"/>
                <w:color w:val="000000"/>
                <w:sz w:val="20"/>
                <w:szCs w:val="20"/>
              </w:rPr>
              <w:t>*K</w:t>
            </w:r>
          </w:p>
          <w:p w14:paraId="668B25D1" w14:textId="77777777" w:rsidR="00B35378" w:rsidRPr="005C514D" w:rsidRDefault="00B35378" w:rsidP="00B35378">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P= pressure (</w:t>
            </w:r>
            <w:proofErr w:type="spellStart"/>
            <w:r w:rsidRPr="005C514D">
              <w:rPr>
                <w:rFonts w:ascii="Arial" w:hAnsi="Arial" w:cs="Arial"/>
                <w:color w:val="000000"/>
                <w:sz w:val="20"/>
                <w:szCs w:val="20"/>
              </w:rPr>
              <w:t>kPa</w:t>
            </w:r>
            <w:proofErr w:type="spellEnd"/>
            <w:r w:rsidRPr="005C514D">
              <w:rPr>
                <w:rFonts w:ascii="Arial" w:hAnsi="Arial" w:cs="Arial"/>
                <w:color w:val="000000"/>
                <w:sz w:val="20"/>
                <w:szCs w:val="20"/>
              </w:rPr>
              <w:t>)</w:t>
            </w:r>
          </w:p>
          <w:p w14:paraId="0336BD4A" w14:textId="77777777" w:rsidR="00B35378" w:rsidRPr="005C514D" w:rsidRDefault="00B35378" w:rsidP="00B35378">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V= volume (L)</w:t>
            </w:r>
          </w:p>
          <w:p w14:paraId="660864BF" w14:textId="77777777" w:rsidR="00B35378" w:rsidRPr="005C514D" w:rsidRDefault="00B35378" w:rsidP="00B35378">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T= Temperature (Kelvin)</w:t>
            </w:r>
          </w:p>
          <w:p w14:paraId="6B0DDB50" w14:textId="77777777" w:rsidR="00B35378" w:rsidRPr="005C514D" w:rsidRDefault="00B35378" w:rsidP="00B35378">
            <w:pPr>
              <w:rPr>
                <w:rFonts w:ascii="Arial" w:hAnsi="Arial" w:cs="Arial"/>
              </w:rPr>
            </w:pPr>
          </w:p>
          <w:p w14:paraId="0DA37A6F" w14:textId="77777777" w:rsidR="00B35378" w:rsidRPr="005C514D" w:rsidRDefault="00B35378" w:rsidP="00B35378">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 xml:space="preserve">In this lesson students will use sensor technology to learn about the ideal gas law.  Students will collect data, complete analysis of data, and create an ideal gas law problem using data collected. </w:t>
            </w:r>
          </w:p>
          <w:p w14:paraId="31497CCC" w14:textId="03E56541" w:rsidR="00F528B8" w:rsidRPr="005C514D" w:rsidRDefault="00B35378" w:rsidP="00511C85">
            <w:pPr>
              <w:spacing w:before="120" w:after="120"/>
              <w:contextualSpacing/>
              <w:rPr>
                <w:rFonts w:ascii="Arial" w:eastAsia="Times New Roman" w:hAnsi="Arial" w:cs="Arial"/>
              </w:rPr>
            </w:pPr>
            <w:r w:rsidRPr="005C514D" w:rsidDel="00B35378">
              <w:rPr>
                <w:rFonts w:ascii="Arial" w:hAnsi="Arial" w:cs="Arial"/>
              </w:rPr>
              <w:t xml:space="preserve"> </w:t>
            </w:r>
          </w:p>
        </w:tc>
      </w:tr>
      <w:tr w:rsidR="00F528B8" w:rsidRPr="005C514D" w14:paraId="1B52D08E" w14:textId="77777777" w:rsidTr="00000F3D">
        <w:tc>
          <w:tcPr>
            <w:tcW w:w="808" w:type="pct"/>
          </w:tcPr>
          <w:p w14:paraId="5EDEA793" w14:textId="395FD1B5" w:rsidR="00F528B8" w:rsidRPr="005C514D" w:rsidRDefault="00F528B8" w:rsidP="00511C85">
            <w:pPr>
              <w:spacing w:before="120" w:after="120"/>
              <w:contextualSpacing/>
              <w:rPr>
                <w:rFonts w:ascii="Arial" w:hAnsi="Arial" w:cs="Arial"/>
                <w:b/>
              </w:rPr>
            </w:pPr>
            <w:r w:rsidRPr="005C514D">
              <w:rPr>
                <w:rFonts w:ascii="Arial" w:hAnsi="Arial" w:cs="Arial"/>
                <w:b/>
              </w:rPr>
              <w:t xml:space="preserve">Real Science Application </w:t>
            </w:r>
          </w:p>
        </w:tc>
        <w:tc>
          <w:tcPr>
            <w:tcW w:w="4192" w:type="pct"/>
          </w:tcPr>
          <w:p w14:paraId="0CBE3A10" w14:textId="77777777" w:rsidR="00877191" w:rsidRPr="005C514D" w:rsidRDefault="00EE3CFF" w:rsidP="00511C85">
            <w:pPr>
              <w:spacing w:before="120" w:after="120"/>
              <w:contextualSpacing/>
              <w:rPr>
                <w:rFonts w:ascii="Arial" w:hAnsi="Arial" w:cs="Arial"/>
              </w:rPr>
            </w:pPr>
            <w:r w:rsidRPr="005C514D">
              <w:rPr>
                <w:rFonts w:ascii="Arial" w:hAnsi="Arial" w:cs="Arial"/>
              </w:rPr>
              <w:t>Sensors are used for multiple purposes in many areas of science including health and environmental monitoring.</w:t>
            </w:r>
          </w:p>
          <w:p w14:paraId="68BEE1CA" w14:textId="77777777" w:rsidR="00877191" w:rsidRPr="005C514D" w:rsidRDefault="00877191" w:rsidP="00511C85">
            <w:pPr>
              <w:spacing w:before="120" w:after="120"/>
              <w:contextualSpacing/>
              <w:rPr>
                <w:rFonts w:ascii="Arial" w:hAnsi="Arial" w:cs="Arial"/>
              </w:rPr>
            </w:pPr>
          </w:p>
          <w:p w14:paraId="0C1A5E23" w14:textId="2D4027E0" w:rsidR="00877191" w:rsidRPr="005C514D" w:rsidRDefault="00877191" w:rsidP="00511C85">
            <w:pPr>
              <w:spacing w:before="120" w:after="120"/>
              <w:contextualSpacing/>
              <w:rPr>
                <w:rFonts w:ascii="Arial" w:hAnsi="Arial" w:cs="Arial"/>
              </w:rPr>
            </w:pPr>
            <w:r w:rsidRPr="005C514D">
              <w:rPr>
                <w:rFonts w:ascii="Arial" w:hAnsi="Arial" w:cs="Arial"/>
              </w:rPr>
              <w:t>Examples of health monitoring include heart</w:t>
            </w:r>
            <w:r w:rsidR="00712AF0" w:rsidRPr="005C514D">
              <w:rPr>
                <w:rFonts w:ascii="Arial" w:hAnsi="Arial" w:cs="Arial"/>
              </w:rPr>
              <w:t xml:space="preserve"> </w:t>
            </w:r>
            <w:r w:rsidRPr="005C514D">
              <w:rPr>
                <w:rFonts w:ascii="Arial" w:hAnsi="Arial" w:cs="Arial"/>
              </w:rPr>
              <w:t>rate, breathing rate, oxygenation rate, seizure activity, and brain activity.</w:t>
            </w:r>
          </w:p>
          <w:p w14:paraId="3D7945F3" w14:textId="77777777" w:rsidR="00712AF0" w:rsidRPr="005C514D" w:rsidRDefault="00712AF0" w:rsidP="00511C85">
            <w:pPr>
              <w:spacing w:before="120" w:after="120"/>
              <w:contextualSpacing/>
              <w:rPr>
                <w:rFonts w:ascii="Arial" w:hAnsi="Arial" w:cs="Arial"/>
              </w:rPr>
            </w:pPr>
          </w:p>
          <w:p w14:paraId="662BA1AE" w14:textId="77777777" w:rsidR="00712AF0" w:rsidRPr="005C514D" w:rsidRDefault="00877191" w:rsidP="00511C85">
            <w:pPr>
              <w:spacing w:before="120" w:after="120"/>
              <w:contextualSpacing/>
              <w:rPr>
                <w:rFonts w:ascii="Arial" w:hAnsi="Arial" w:cs="Arial"/>
              </w:rPr>
            </w:pPr>
            <w:r w:rsidRPr="005C514D">
              <w:rPr>
                <w:rFonts w:ascii="Arial" w:hAnsi="Arial" w:cs="Arial"/>
              </w:rPr>
              <w:t xml:space="preserve">Examples of environmental monitoring include pollution levels, toxicity of </w:t>
            </w:r>
            <w:r w:rsidR="00712AF0" w:rsidRPr="005C514D">
              <w:rPr>
                <w:rFonts w:ascii="Arial" w:hAnsi="Arial" w:cs="Arial"/>
              </w:rPr>
              <w:t>pollutants and effect on surrounding species, atmospheric gases, and location of pollutants.</w:t>
            </w:r>
          </w:p>
          <w:p w14:paraId="114698B1" w14:textId="77777777" w:rsidR="00712AF0" w:rsidRPr="005C514D" w:rsidRDefault="00712AF0" w:rsidP="00511C85">
            <w:pPr>
              <w:spacing w:before="120" w:after="120"/>
              <w:contextualSpacing/>
              <w:rPr>
                <w:rFonts w:ascii="Arial" w:hAnsi="Arial" w:cs="Arial"/>
              </w:rPr>
            </w:pPr>
          </w:p>
          <w:p w14:paraId="5C5C6962" w14:textId="73C128C0" w:rsidR="00712AF0" w:rsidRPr="005C514D" w:rsidRDefault="00712AF0" w:rsidP="00511C85">
            <w:pPr>
              <w:spacing w:before="120" w:after="120"/>
              <w:contextualSpacing/>
              <w:rPr>
                <w:rFonts w:ascii="Arial" w:hAnsi="Arial" w:cs="Arial"/>
              </w:rPr>
            </w:pPr>
            <w:r w:rsidRPr="005C514D">
              <w:rPr>
                <w:rFonts w:ascii="Arial" w:hAnsi="Arial" w:cs="Arial"/>
              </w:rPr>
              <w:t xml:space="preserve">The use of sensors in wearable devices is extensive for heart rate monitoring, step counters, and tracking exercise.  Many brands exist such as </w:t>
            </w:r>
            <w:proofErr w:type="spellStart"/>
            <w:r w:rsidRPr="005C514D">
              <w:rPr>
                <w:rFonts w:ascii="Arial" w:hAnsi="Arial" w:cs="Arial"/>
              </w:rPr>
              <w:t>FitBit</w:t>
            </w:r>
            <w:proofErr w:type="spellEnd"/>
            <w:r w:rsidRPr="005C514D">
              <w:rPr>
                <w:rFonts w:ascii="Arial" w:hAnsi="Arial" w:cs="Arial"/>
              </w:rPr>
              <w:t>, Garmin, and Gear Fit.</w:t>
            </w:r>
          </w:p>
          <w:p w14:paraId="077E8221" w14:textId="6690DFAC" w:rsidR="00D24D89" w:rsidRPr="005C514D" w:rsidRDefault="00D24D89" w:rsidP="00511C85">
            <w:pPr>
              <w:spacing w:before="120" w:after="120"/>
              <w:contextualSpacing/>
              <w:rPr>
                <w:rFonts w:ascii="Arial" w:hAnsi="Arial" w:cs="Arial"/>
                <w:i/>
              </w:rPr>
            </w:pPr>
          </w:p>
        </w:tc>
      </w:tr>
      <w:bookmarkEnd w:id="0"/>
    </w:tbl>
    <w:p w14:paraId="5317A3A3" w14:textId="32E67BF5" w:rsidR="00A33726" w:rsidRPr="005C514D" w:rsidRDefault="00A33726" w:rsidP="00511C85">
      <w:pPr>
        <w:spacing w:line="240" w:lineRule="auto"/>
        <w:contextualSpacing/>
        <w:rPr>
          <w:rFonts w:ascii="Arial" w:hAnsi="Arial" w:cs="Arial"/>
          <w:sz w:val="20"/>
          <w:szCs w:val="20"/>
        </w:rPr>
      </w:pPr>
      <w:r w:rsidRPr="005C514D">
        <w:rPr>
          <w:rFonts w:ascii="Arial" w:hAnsi="Arial" w:cs="Arial"/>
          <w:sz w:val="20"/>
          <w:szCs w:val="20"/>
        </w:rPr>
        <w:br w:type="page"/>
      </w:r>
    </w:p>
    <w:tbl>
      <w:tblPr>
        <w:tblStyle w:val="TableGrid"/>
        <w:tblW w:w="5000" w:type="pct"/>
        <w:tblInd w:w="-5" w:type="dxa"/>
        <w:tblLook w:val="04A0" w:firstRow="1" w:lastRow="0" w:firstColumn="1" w:lastColumn="0" w:noHBand="0" w:noVBand="1"/>
      </w:tblPr>
      <w:tblGrid>
        <w:gridCol w:w="1780"/>
        <w:gridCol w:w="9236"/>
      </w:tblGrid>
      <w:tr w:rsidR="00783D4B" w:rsidRPr="005C514D" w14:paraId="1C05AF58" w14:textId="77777777" w:rsidTr="00511C85">
        <w:trPr>
          <w:trHeight w:val="4562"/>
        </w:trPr>
        <w:tc>
          <w:tcPr>
            <w:tcW w:w="808" w:type="pct"/>
          </w:tcPr>
          <w:p w14:paraId="4CED8C11" w14:textId="5EE1A5F2" w:rsidR="00783D4B" w:rsidRPr="005C514D" w:rsidRDefault="00783D4B" w:rsidP="00511C85">
            <w:pPr>
              <w:spacing w:before="120" w:after="120"/>
              <w:contextualSpacing/>
              <w:rPr>
                <w:rFonts w:ascii="Arial" w:eastAsia="Times New Roman" w:hAnsi="Arial" w:cs="Arial"/>
                <w:b/>
              </w:rPr>
            </w:pPr>
            <w:r w:rsidRPr="005C514D">
              <w:rPr>
                <w:rFonts w:ascii="Arial" w:eastAsia="Times New Roman" w:hAnsi="Arial" w:cs="Arial"/>
                <w:b/>
              </w:rPr>
              <w:lastRenderedPageBreak/>
              <w:t xml:space="preserve">Curriculum Alignment </w:t>
            </w:r>
          </w:p>
        </w:tc>
        <w:tc>
          <w:tcPr>
            <w:tcW w:w="4192" w:type="pct"/>
          </w:tcPr>
          <w:tbl>
            <w:tblPr>
              <w:tblStyle w:val="TableGrid"/>
              <w:tblpPr w:leftFromText="180" w:rightFromText="180" w:horzAnchor="margin" w:tblpX="85" w:tblpY="225"/>
              <w:tblOverlap w:val="never"/>
              <w:tblW w:w="8640" w:type="dxa"/>
              <w:tblLook w:val="04A0" w:firstRow="1" w:lastRow="0" w:firstColumn="1" w:lastColumn="0" w:noHBand="0" w:noVBand="1"/>
            </w:tblPr>
            <w:tblGrid>
              <w:gridCol w:w="1216"/>
              <w:gridCol w:w="803"/>
              <w:gridCol w:w="4276"/>
              <w:gridCol w:w="2345"/>
            </w:tblGrid>
            <w:tr w:rsidR="00D12DBF" w:rsidRPr="005C514D" w14:paraId="7F50ABE1" w14:textId="77777777" w:rsidTr="00511C85">
              <w:trPr>
                <w:trHeight w:val="466"/>
              </w:trPr>
              <w:tc>
                <w:tcPr>
                  <w:tcW w:w="1216" w:type="dxa"/>
                  <w:tcBorders>
                    <w:top w:val="single" w:sz="4" w:space="0" w:color="auto"/>
                    <w:left w:val="single" w:sz="4" w:space="0" w:color="auto"/>
                    <w:bottom w:val="single" w:sz="4" w:space="0" w:color="auto"/>
                    <w:right w:val="single" w:sz="4" w:space="0" w:color="auto"/>
                  </w:tcBorders>
                  <w:hideMark/>
                </w:tcPr>
                <w:p w14:paraId="7DD0DD70" w14:textId="77777777" w:rsidR="00D12DBF" w:rsidRPr="005C514D" w:rsidRDefault="00D12DBF" w:rsidP="00511C85">
                  <w:pPr>
                    <w:contextualSpacing/>
                    <w:rPr>
                      <w:rFonts w:ascii="Arial" w:eastAsia="Times New Roman" w:hAnsi="Arial" w:cs="Arial"/>
                    </w:rPr>
                  </w:pPr>
                  <w:r w:rsidRPr="005C514D">
                    <w:rPr>
                      <w:rFonts w:ascii="Arial" w:eastAsia="Times New Roman" w:hAnsi="Arial" w:cs="Arial"/>
                    </w:rPr>
                    <w:t>Content Area</w:t>
                  </w:r>
                </w:p>
              </w:tc>
              <w:tc>
                <w:tcPr>
                  <w:tcW w:w="803" w:type="dxa"/>
                  <w:tcBorders>
                    <w:top w:val="single" w:sz="4" w:space="0" w:color="auto"/>
                    <w:left w:val="single" w:sz="4" w:space="0" w:color="auto"/>
                    <w:bottom w:val="single" w:sz="4" w:space="0" w:color="auto"/>
                    <w:right w:val="single" w:sz="4" w:space="0" w:color="auto"/>
                  </w:tcBorders>
                  <w:hideMark/>
                </w:tcPr>
                <w:p w14:paraId="50CC0AD9" w14:textId="77777777" w:rsidR="00D12DBF" w:rsidRPr="005C514D" w:rsidRDefault="00D12DBF" w:rsidP="00511C85">
                  <w:pPr>
                    <w:contextualSpacing/>
                    <w:rPr>
                      <w:rFonts w:ascii="Arial" w:eastAsia="Times New Roman" w:hAnsi="Arial" w:cs="Arial"/>
                    </w:rPr>
                  </w:pPr>
                  <w:r w:rsidRPr="005C514D">
                    <w:rPr>
                      <w:rFonts w:ascii="Arial" w:eastAsia="Times New Roman" w:hAnsi="Arial" w:cs="Arial"/>
                    </w:rPr>
                    <w:t>Grade Level</w:t>
                  </w:r>
                </w:p>
              </w:tc>
              <w:tc>
                <w:tcPr>
                  <w:tcW w:w="4276" w:type="dxa"/>
                  <w:tcBorders>
                    <w:top w:val="single" w:sz="4" w:space="0" w:color="auto"/>
                    <w:left w:val="single" w:sz="4" w:space="0" w:color="auto"/>
                    <w:bottom w:val="single" w:sz="4" w:space="0" w:color="auto"/>
                    <w:right w:val="single" w:sz="4" w:space="0" w:color="auto"/>
                  </w:tcBorders>
                  <w:hideMark/>
                </w:tcPr>
                <w:p w14:paraId="3EC8F5BB" w14:textId="77777777" w:rsidR="00D12DBF" w:rsidRPr="005C514D" w:rsidRDefault="00D12DBF" w:rsidP="00511C85">
                  <w:pPr>
                    <w:contextualSpacing/>
                    <w:rPr>
                      <w:rFonts w:ascii="Arial" w:eastAsia="Times New Roman" w:hAnsi="Arial" w:cs="Arial"/>
                    </w:rPr>
                  </w:pPr>
                  <w:r w:rsidRPr="005C514D">
                    <w:rPr>
                      <w:rFonts w:ascii="Arial" w:eastAsia="Times New Roman" w:hAnsi="Arial" w:cs="Arial"/>
                    </w:rPr>
                    <w:t>NC Essential Standards</w:t>
                  </w:r>
                </w:p>
              </w:tc>
              <w:tc>
                <w:tcPr>
                  <w:tcW w:w="2345" w:type="dxa"/>
                  <w:tcBorders>
                    <w:top w:val="single" w:sz="4" w:space="0" w:color="auto"/>
                    <w:left w:val="single" w:sz="4" w:space="0" w:color="auto"/>
                    <w:bottom w:val="single" w:sz="4" w:space="0" w:color="auto"/>
                    <w:right w:val="single" w:sz="4" w:space="0" w:color="auto"/>
                  </w:tcBorders>
                  <w:hideMark/>
                </w:tcPr>
                <w:p w14:paraId="3E87EB0A" w14:textId="5EC97E90" w:rsidR="00D12DBF" w:rsidRPr="005C514D" w:rsidRDefault="00D12DBF" w:rsidP="00511C85">
                  <w:pPr>
                    <w:contextualSpacing/>
                    <w:rPr>
                      <w:rFonts w:ascii="Arial" w:eastAsia="Times New Roman" w:hAnsi="Arial" w:cs="Arial"/>
                    </w:rPr>
                  </w:pPr>
                  <w:r w:rsidRPr="005C514D">
                    <w:rPr>
                      <w:rFonts w:ascii="Arial" w:eastAsia="Times New Roman" w:hAnsi="Arial" w:cs="Arial"/>
                    </w:rPr>
                    <w:t>N</w:t>
                  </w:r>
                  <w:r w:rsidR="00D72F8E" w:rsidRPr="005C514D">
                    <w:rPr>
                      <w:rFonts w:ascii="Arial" w:eastAsia="Times New Roman" w:hAnsi="Arial" w:cs="Arial"/>
                    </w:rPr>
                    <w:t xml:space="preserve">ext </w:t>
                  </w:r>
                  <w:r w:rsidRPr="005C514D">
                    <w:rPr>
                      <w:rFonts w:ascii="Arial" w:eastAsia="Times New Roman" w:hAnsi="Arial" w:cs="Arial"/>
                    </w:rPr>
                    <w:t>G</w:t>
                  </w:r>
                  <w:r w:rsidR="00D72F8E" w:rsidRPr="005C514D">
                    <w:rPr>
                      <w:rFonts w:ascii="Arial" w:eastAsia="Times New Roman" w:hAnsi="Arial" w:cs="Arial"/>
                    </w:rPr>
                    <w:t xml:space="preserve">eneration </w:t>
                  </w:r>
                  <w:r w:rsidRPr="005C514D">
                    <w:rPr>
                      <w:rFonts w:ascii="Arial" w:eastAsia="Times New Roman" w:hAnsi="Arial" w:cs="Arial"/>
                    </w:rPr>
                    <w:t>S</w:t>
                  </w:r>
                  <w:r w:rsidR="00D72F8E" w:rsidRPr="005C514D">
                    <w:rPr>
                      <w:rFonts w:ascii="Arial" w:eastAsia="Times New Roman" w:hAnsi="Arial" w:cs="Arial"/>
                    </w:rPr>
                    <w:t xml:space="preserve">cience </w:t>
                  </w:r>
                  <w:r w:rsidRPr="005C514D">
                    <w:rPr>
                      <w:rFonts w:ascii="Arial" w:eastAsia="Times New Roman" w:hAnsi="Arial" w:cs="Arial"/>
                    </w:rPr>
                    <w:t>S</w:t>
                  </w:r>
                  <w:r w:rsidR="00D72F8E" w:rsidRPr="005C514D">
                    <w:rPr>
                      <w:rFonts w:ascii="Arial" w:eastAsia="Times New Roman" w:hAnsi="Arial" w:cs="Arial"/>
                    </w:rPr>
                    <w:t>tandards</w:t>
                  </w:r>
                  <w:r w:rsidRPr="005C514D">
                    <w:rPr>
                      <w:rFonts w:ascii="Arial" w:eastAsia="Times New Roman" w:hAnsi="Arial" w:cs="Arial"/>
                    </w:rPr>
                    <w:t xml:space="preserve"> </w:t>
                  </w:r>
                </w:p>
              </w:tc>
            </w:tr>
            <w:tr w:rsidR="00D12DBF" w:rsidRPr="005C514D" w14:paraId="214A513A" w14:textId="77777777" w:rsidTr="00511C85">
              <w:trPr>
                <w:trHeight w:val="1439"/>
              </w:trPr>
              <w:tc>
                <w:tcPr>
                  <w:tcW w:w="1216" w:type="dxa"/>
                  <w:tcBorders>
                    <w:top w:val="single" w:sz="4" w:space="0" w:color="auto"/>
                    <w:left w:val="single" w:sz="4" w:space="0" w:color="auto"/>
                    <w:bottom w:val="single" w:sz="4" w:space="0" w:color="auto"/>
                    <w:right w:val="single" w:sz="4" w:space="0" w:color="auto"/>
                  </w:tcBorders>
                  <w:hideMark/>
                </w:tcPr>
                <w:p w14:paraId="54DEE15B" w14:textId="77777777" w:rsidR="00D12DBF" w:rsidRPr="005C514D" w:rsidRDefault="00D12DBF" w:rsidP="00511C85">
                  <w:pPr>
                    <w:contextualSpacing/>
                    <w:rPr>
                      <w:rFonts w:ascii="Arial" w:eastAsia="Times New Roman" w:hAnsi="Arial" w:cs="Arial"/>
                    </w:rPr>
                  </w:pPr>
                  <w:r w:rsidRPr="005C514D">
                    <w:rPr>
                      <w:rFonts w:ascii="Arial" w:eastAsia="Times New Roman" w:hAnsi="Arial" w:cs="Arial"/>
                    </w:rPr>
                    <w:t>Chemistry</w:t>
                  </w:r>
                </w:p>
              </w:tc>
              <w:tc>
                <w:tcPr>
                  <w:tcW w:w="803" w:type="dxa"/>
                  <w:tcBorders>
                    <w:top w:val="single" w:sz="4" w:space="0" w:color="auto"/>
                    <w:left w:val="single" w:sz="4" w:space="0" w:color="auto"/>
                    <w:bottom w:val="single" w:sz="4" w:space="0" w:color="auto"/>
                    <w:right w:val="single" w:sz="4" w:space="0" w:color="auto"/>
                  </w:tcBorders>
                  <w:hideMark/>
                </w:tcPr>
                <w:p w14:paraId="05783B66" w14:textId="77777777" w:rsidR="00D12DBF" w:rsidRPr="005C514D" w:rsidRDefault="00D12DBF" w:rsidP="00511C85">
                  <w:pPr>
                    <w:contextualSpacing/>
                    <w:rPr>
                      <w:rFonts w:ascii="Arial" w:eastAsia="Times New Roman" w:hAnsi="Arial" w:cs="Arial"/>
                    </w:rPr>
                  </w:pPr>
                  <w:r w:rsidRPr="005C514D">
                    <w:rPr>
                      <w:rFonts w:ascii="Arial" w:eastAsia="Times New Roman" w:hAnsi="Arial" w:cs="Arial"/>
                    </w:rPr>
                    <w:t>10-12</w:t>
                  </w:r>
                </w:p>
              </w:tc>
              <w:tc>
                <w:tcPr>
                  <w:tcW w:w="4276" w:type="dxa"/>
                  <w:tcBorders>
                    <w:top w:val="single" w:sz="4" w:space="0" w:color="auto"/>
                    <w:left w:val="single" w:sz="4" w:space="0" w:color="auto"/>
                    <w:bottom w:val="single" w:sz="4" w:space="0" w:color="auto"/>
                    <w:right w:val="single" w:sz="4" w:space="0" w:color="auto"/>
                  </w:tcBorders>
                  <w:hideMark/>
                </w:tcPr>
                <w:p w14:paraId="26E9C944" w14:textId="555A27F8" w:rsidR="00A802DC" w:rsidRPr="005C514D" w:rsidRDefault="00722EAE" w:rsidP="00511C85">
                  <w:pPr>
                    <w:contextualSpacing/>
                    <w:rPr>
                      <w:rFonts w:ascii="Arial" w:eastAsia="Times New Roman" w:hAnsi="Arial" w:cs="Arial"/>
                    </w:rPr>
                  </w:pPr>
                  <w:r w:rsidRPr="005C514D">
                    <w:rPr>
                      <w:rFonts w:ascii="Arial" w:eastAsia="Times New Roman" w:hAnsi="Arial" w:cs="Arial"/>
                    </w:rPr>
                    <w:t>Ch</w:t>
                  </w:r>
                  <w:r w:rsidR="00D12DBF" w:rsidRPr="005C514D">
                    <w:rPr>
                      <w:rFonts w:ascii="Arial" w:eastAsia="Times New Roman" w:hAnsi="Arial" w:cs="Arial"/>
                    </w:rPr>
                    <w:t>m</w:t>
                  </w:r>
                  <w:r w:rsidRPr="005C514D">
                    <w:rPr>
                      <w:rFonts w:ascii="Arial" w:eastAsia="Times New Roman" w:hAnsi="Arial" w:cs="Arial"/>
                    </w:rPr>
                    <w:t>.</w:t>
                  </w:r>
                  <w:r w:rsidR="00D12DBF" w:rsidRPr="005C514D">
                    <w:rPr>
                      <w:rFonts w:ascii="Arial" w:eastAsia="Times New Roman" w:hAnsi="Arial" w:cs="Arial"/>
                    </w:rPr>
                    <w:t>2.1.5</w:t>
                  </w:r>
                </w:p>
                <w:p w14:paraId="4AD321F0" w14:textId="77777777" w:rsidR="00D12DBF" w:rsidRPr="005C514D" w:rsidRDefault="00A802DC" w:rsidP="00511C85">
                  <w:pPr>
                    <w:contextualSpacing/>
                    <w:rPr>
                      <w:rFonts w:ascii="Arial" w:eastAsia="Times New Roman" w:hAnsi="Arial" w:cs="Arial"/>
                    </w:rPr>
                  </w:pPr>
                  <w:r w:rsidRPr="005C514D">
                    <w:rPr>
                      <w:rFonts w:ascii="Arial" w:hAnsi="Arial" w:cs="Arial"/>
                    </w:rPr>
                    <w:t>Explain the relationships between pressure, temperature, volume, and quantity of gas both qualitative and quantitative.</w:t>
                  </w:r>
                  <w:r w:rsidRPr="005C514D">
                    <w:rPr>
                      <w:rFonts w:ascii="Arial" w:eastAsia="Times New Roman" w:hAnsi="Arial" w:cs="Arial"/>
                    </w:rPr>
                    <w:t xml:space="preserve"> </w:t>
                  </w:r>
                </w:p>
                <w:p w14:paraId="708B7BA3" w14:textId="150B6FFF" w:rsidR="00722EAE" w:rsidRPr="005C514D" w:rsidRDefault="00722EAE" w:rsidP="00511C85">
                  <w:pPr>
                    <w:contextualSpacing/>
                    <w:rPr>
                      <w:rFonts w:ascii="Arial" w:eastAsia="Times New Roman" w:hAnsi="Arial" w:cs="Arial"/>
                    </w:rPr>
                  </w:pPr>
                </w:p>
              </w:tc>
              <w:tc>
                <w:tcPr>
                  <w:tcW w:w="2345" w:type="dxa"/>
                  <w:tcBorders>
                    <w:top w:val="single" w:sz="4" w:space="0" w:color="auto"/>
                    <w:left w:val="single" w:sz="4" w:space="0" w:color="auto"/>
                    <w:bottom w:val="single" w:sz="4" w:space="0" w:color="auto"/>
                    <w:right w:val="single" w:sz="4" w:space="0" w:color="auto"/>
                  </w:tcBorders>
                  <w:hideMark/>
                </w:tcPr>
                <w:p w14:paraId="72D44B92" w14:textId="77777777" w:rsidR="00A802DC" w:rsidRPr="005C514D" w:rsidRDefault="00D12DBF" w:rsidP="00511C85">
                  <w:pPr>
                    <w:contextualSpacing/>
                    <w:rPr>
                      <w:rFonts w:ascii="Arial" w:eastAsia="Times New Roman" w:hAnsi="Arial" w:cs="Arial"/>
                    </w:rPr>
                  </w:pPr>
                  <w:r w:rsidRPr="005C514D">
                    <w:rPr>
                      <w:rFonts w:ascii="Arial" w:eastAsia="Times New Roman" w:hAnsi="Arial" w:cs="Arial"/>
                    </w:rPr>
                    <w:t>PS3.D</w:t>
                  </w:r>
                </w:p>
                <w:p w14:paraId="32131646" w14:textId="02D666C2" w:rsidR="00D12DBF" w:rsidRPr="005C514D" w:rsidRDefault="00D72F8E" w:rsidP="00511C85">
                  <w:pPr>
                    <w:contextualSpacing/>
                    <w:rPr>
                      <w:rFonts w:ascii="Arial" w:eastAsia="Times New Roman" w:hAnsi="Arial" w:cs="Arial"/>
                    </w:rPr>
                  </w:pPr>
                  <w:r w:rsidRPr="005C514D">
                    <w:rPr>
                      <w:rFonts w:ascii="Arial" w:eastAsia="Times New Roman" w:hAnsi="Arial" w:cs="Arial"/>
                    </w:rPr>
                    <w:t>Energy in chemical processes and everyday life.</w:t>
                  </w:r>
                </w:p>
              </w:tc>
            </w:tr>
            <w:tr w:rsidR="00D12DBF" w:rsidRPr="005C514D" w14:paraId="7A1F74EF" w14:textId="77777777" w:rsidTr="00511C85">
              <w:trPr>
                <w:trHeight w:val="1298"/>
              </w:trPr>
              <w:tc>
                <w:tcPr>
                  <w:tcW w:w="1216" w:type="dxa"/>
                  <w:tcBorders>
                    <w:top w:val="single" w:sz="4" w:space="0" w:color="auto"/>
                    <w:left w:val="single" w:sz="4" w:space="0" w:color="auto"/>
                    <w:bottom w:val="single" w:sz="4" w:space="0" w:color="auto"/>
                    <w:right w:val="single" w:sz="4" w:space="0" w:color="auto"/>
                  </w:tcBorders>
                  <w:hideMark/>
                </w:tcPr>
                <w:p w14:paraId="3B1AD0B9" w14:textId="77777777" w:rsidR="00D12DBF" w:rsidRPr="005C514D" w:rsidRDefault="00D12DBF" w:rsidP="00511C85">
                  <w:pPr>
                    <w:contextualSpacing/>
                    <w:rPr>
                      <w:rFonts w:ascii="Arial" w:eastAsia="Times New Roman" w:hAnsi="Arial" w:cs="Arial"/>
                    </w:rPr>
                  </w:pPr>
                  <w:r w:rsidRPr="005C514D">
                    <w:rPr>
                      <w:rFonts w:ascii="Arial" w:eastAsia="Times New Roman" w:hAnsi="Arial" w:cs="Arial"/>
                    </w:rPr>
                    <w:t>Chemistry</w:t>
                  </w:r>
                </w:p>
              </w:tc>
              <w:tc>
                <w:tcPr>
                  <w:tcW w:w="803" w:type="dxa"/>
                  <w:tcBorders>
                    <w:top w:val="single" w:sz="4" w:space="0" w:color="auto"/>
                    <w:left w:val="single" w:sz="4" w:space="0" w:color="auto"/>
                    <w:bottom w:val="single" w:sz="4" w:space="0" w:color="auto"/>
                    <w:right w:val="single" w:sz="4" w:space="0" w:color="auto"/>
                  </w:tcBorders>
                  <w:hideMark/>
                </w:tcPr>
                <w:p w14:paraId="0EC61AF5" w14:textId="77777777" w:rsidR="00D12DBF" w:rsidRPr="005C514D" w:rsidRDefault="00D12DBF" w:rsidP="00511C85">
                  <w:pPr>
                    <w:contextualSpacing/>
                    <w:rPr>
                      <w:rFonts w:ascii="Arial" w:eastAsia="Times New Roman" w:hAnsi="Arial" w:cs="Arial"/>
                    </w:rPr>
                  </w:pPr>
                  <w:r w:rsidRPr="005C514D">
                    <w:rPr>
                      <w:rFonts w:ascii="Arial" w:eastAsia="Times New Roman" w:hAnsi="Arial" w:cs="Arial"/>
                    </w:rPr>
                    <w:t>10-12</w:t>
                  </w:r>
                </w:p>
              </w:tc>
              <w:tc>
                <w:tcPr>
                  <w:tcW w:w="4276" w:type="dxa"/>
                  <w:tcBorders>
                    <w:top w:val="single" w:sz="4" w:space="0" w:color="auto"/>
                    <w:left w:val="single" w:sz="4" w:space="0" w:color="auto"/>
                    <w:bottom w:val="single" w:sz="4" w:space="0" w:color="auto"/>
                    <w:right w:val="single" w:sz="4" w:space="0" w:color="auto"/>
                  </w:tcBorders>
                  <w:hideMark/>
                </w:tcPr>
                <w:p w14:paraId="07DA55BE" w14:textId="6C1BA8D9" w:rsidR="00D12DBF" w:rsidRPr="005C514D" w:rsidRDefault="00D12DBF" w:rsidP="00511C85">
                  <w:pPr>
                    <w:contextualSpacing/>
                    <w:rPr>
                      <w:rFonts w:ascii="Arial" w:eastAsia="Times New Roman" w:hAnsi="Arial" w:cs="Arial"/>
                    </w:rPr>
                  </w:pPr>
                  <w:r w:rsidRPr="005C514D">
                    <w:rPr>
                      <w:rFonts w:ascii="Arial" w:eastAsia="Times New Roman" w:hAnsi="Arial" w:cs="Arial"/>
                    </w:rPr>
                    <w:t>C</w:t>
                  </w:r>
                  <w:r w:rsidR="00722EAE" w:rsidRPr="005C514D">
                    <w:rPr>
                      <w:rFonts w:ascii="Arial" w:eastAsia="Times New Roman" w:hAnsi="Arial" w:cs="Arial"/>
                    </w:rPr>
                    <w:t>h</w:t>
                  </w:r>
                  <w:r w:rsidRPr="005C514D">
                    <w:rPr>
                      <w:rFonts w:ascii="Arial" w:eastAsia="Times New Roman" w:hAnsi="Arial" w:cs="Arial"/>
                    </w:rPr>
                    <w:t>m</w:t>
                  </w:r>
                  <w:r w:rsidR="00722EAE" w:rsidRPr="005C514D">
                    <w:rPr>
                      <w:rFonts w:ascii="Arial" w:eastAsia="Times New Roman" w:hAnsi="Arial" w:cs="Arial"/>
                    </w:rPr>
                    <w:t>.</w:t>
                  </w:r>
                  <w:r w:rsidRPr="005C514D">
                    <w:rPr>
                      <w:rFonts w:ascii="Arial" w:eastAsia="Times New Roman" w:hAnsi="Arial" w:cs="Arial"/>
                    </w:rPr>
                    <w:t>2.2.</w:t>
                  </w:r>
                  <w:r w:rsidR="00A802DC" w:rsidRPr="005C514D">
                    <w:rPr>
                      <w:rFonts w:ascii="Arial" w:eastAsia="Times New Roman" w:hAnsi="Arial" w:cs="Arial"/>
                    </w:rPr>
                    <w:t>4</w:t>
                  </w:r>
                </w:p>
                <w:p w14:paraId="6104E2FF" w14:textId="624ADCEC" w:rsidR="00D72F8E" w:rsidRPr="005C514D" w:rsidRDefault="004F3435" w:rsidP="00511C85">
                  <w:pPr>
                    <w:contextualSpacing/>
                    <w:rPr>
                      <w:rFonts w:ascii="Arial" w:eastAsia="Times New Roman" w:hAnsi="Arial" w:cs="Arial"/>
                    </w:rPr>
                  </w:pPr>
                  <w:r w:rsidRPr="005C514D">
                    <w:rPr>
                      <w:rFonts w:ascii="Arial" w:hAnsi="Arial" w:cs="Arial"/>
                      <w:color w:val="000000"/>
                    </w:rPr>
                    <w:t>Use mole ratios from the balanced equation to calculate the quantity of one substance in a reaction given the quantity of another substance in the reaction. (given moles, particles, mass, or volume and ending with moles, particles, mass, or volume of the desired substance)</w:t>
                  </w:r>
                </w:p>
              </w:tc>
              <w:tc>
                <w:tcPr>
                  <w:tcW w:w="2345" w:type="dxa"/>
                  <w:tcBorders>
                    <w:top w:val="single" w:sz="4" w:space="0" w:color="auto"/>
                    <w:left w:val="single" w:sz="4" w:space="0" w:color="auto"/>
                    <w:bottom w:val="single" w:sz="4" w:space="0" w:color="auto"/>
                    <w:right w:val="single" w:sz="4" w:space="0" w:color="auto"/>
                  </w:tcBorders>
                  <w:hideMark/>
                </w:tcPr>
                <w:p w14:paraId="1B836C2C" w14:textId="77777777" w:rsidR="00A802DC" w:rsidRPr="005C514D" w:rsidRDefault="00D12DBF" w:rsidP="00511C85">
                  <w:pPr>
                    <w:contextualSpacing/>
                    <w:rPr>
                      <w:rFonts w:ascii="Arial" w:eastAsia="Times New Roman" w:hAnsi="Arial" w:cs="Arial"/>
                    </w:rPr>
                  </w:pPr>
                  <w:r w:rsidRPr="005C514D">
                    <w:rPr>
                      <w:rFonts w:ascii="Arial" w:eastAsia="Times New Roman" w:hAnsi="Arial" w:cs="Arial"/>
                    </w:rPr>
                    <w:t>PS3.D</w:t>
                  </w:r>
                  <w:r w:rsidR="00A802DC" w:rsidRPr="005C514D">
                    <w:rPr>
                      <w:rFonts w:ascii="Arial" w:eastAsia="Times New Roman" w:hAnsi="Arial" w:cs="Arial"/>
                    </w:rPr>
                    <w:t xml:space="preserve"> </w:t>
                  </w:r>
                </w:p>
                <w:p w14:paraId="1385411B" w14:textId="3595D0D6" w:rsidR="00D72F8E" w:rsidRPr="005C514D" w:rsidRDefault="00D72F8E" w:rsidP="00511C85">
                  <w:pPr>
                    <w:contextualSpacing/>
                    <w:rPr>
                      <w:rFonts w:ascii="Arial" w:eastAsia="Times New Roman" w:hAnsi="Arial" w:cs="Arial"/>
                    </w:rPr>
                  </w:pPr>
                  <w:r w:rsidRPr="005C514D">
                    <w:rPr>
                      <w:rFonts w:ascii="Arial" w:eastAsia="Times New Roman" w:hAnsi="Arial" w:cs="Arial"/>
                    </w:rPr>
                    <w:t>Energy in chemical processes and everyday life.</w:t>
                  </w:r>
                </w:p>
              </w:tc>
            </w:tr>
          </w:tbl>
          <w:p w14:paraId="6C2D2C34" w14:textId="77777777" w:rsidR="00783D4B" w:rsidRPr="005C514D" w:rsidRDefault="00783D4B" w:rsidP="00511C85">
            <w:pPr>
              <w:spacing w:before="120" w:after="120"/>
              <w:contextualSpacing/>
              <w:rPr>
                <w:rFonts w:ascii="Arial" w:eastAsia="Times New Roman" w:hAnsi="Arial" w:cs="Arial"/>
              </w:rPr>
            </w:pPr>
          </w:p>
        </w:tc>
      </w:tr>
      <w:tr w:rsidR="00F528B8" w:rsidRPr="005C514D" w14:paraId="78180673" w14:textId="77777777" w:rsidTr="00511C85">
        <w:trPr>
          <w:trHeight w:val="946"/>
        </w:trPr>
        <w:tc>
          <w:tcPr>
            <w:tcW w:w="808" w:type="pct"/>
          </w:tcPr>
          <w:p w14:paraId="21247E8A" w14:textId="63992283" w:rsidR="00F528B8" w:rsidRPr="005C514D" w:rsidRDefault="00F528B8" w:rsidP="00511C85">
            <w:pPr>
              <w:spacing w:before="120" w:after="120"/>
              <w:contextualSpacing/>
              <w:rPr>
                <w:rFonts w:ascii="Arial" w:eastAsia="Times New Roman" w:hAnsi="Arial" w:cs="Arial"/>
                <w:b/>
              </w:rPr>
            </w:pPr>
            <w:r w:rsidRPr="005C514D">
              <w:rPr>
                <w:rFonts w:ascii="Arial" w:eastAsia="Times New Roman" w:hAnsi="Arial" w:cs="Arial"/>
                <w:b/>
              </w:rPr>
              <w:t xml:space="preserve">Learning Outcomes </w:t>
            </w:r>
          </w:p>
        </w:tc>
        <w:tc>
          <w:tcPr>
            <w:tcW w:w="4192" w:type="pct"/>
          </w:tcPr>
          <w:p w14:paraId="27999E98" w14:textId="3E1D305E" w:rsidR="00D12DBF" w:rsidRPr="005C514D" w:rsidRDefault="00722EAE" w:rsidP="00511C85">
            <w:pPr>
              <w:spacing w:before="120" w:after="120"/>
              <w:contextualSpacing/>
              <w:rPr>
                <w:rFonts w:ascii="Arial" w:eastAsia="Times New Roman" w:hAnsi="Arial" w:cs="Arial"/>
              </w:rPr>
            </w:pPr>
            <w:r w:rsidRPr="005C514D">
              <w:rPr>
                <w:rFonts w:ascii="Arial" w:hAnsi="Arial" w:cs="Arial"/>
              </w:rPr>
              <w:t>Students will investigate</w:t>
            </w:r>
            <w:r w:rsidR="00D12DBF" w:rsidRPr="005C514D">
              <w:rPr>
                <w:rFonts w:ascii="Arial" w:hAnsi="Arial" w:cs="Arial"/>
              </w:rPr>
              <w:t xml:space="preserve"> how temperature affects the Ideal Gas Law.</w:t>
            </w:r>
          </w:p>
          <w:p w14:paraId="4B6601AA" w14:textId="77777777" w:rsidR="00D12DBF" w:rsidRPr="005C514D" w:rsidRDefault="00D12DBF" w:rsidP="00511C85">
            <w:pPr>
              <w:spacing w:before="120" w:after="120"/>
              <w:contextualSpacing/>
              <w:rPr>
                <w:rFonts w:ascii="Arial" w:hAnsi="Arial" w:cs="Arial"/>
              </w:rPr>
            </w:pPr>
            <w:r w:rsidRPr="005C514D">
              <w:rPr>
                <w:rFonts w:ascii="Arial" w:hAnsi="Arial" w:cs="Arial"/>
              </w:rPr>
              <w:t>Students will explain how variables affect experiments.</w:t>
            </w:r>
          </w:p>
          <w:p w14:paraId="235AA56F" w14:textId="77777777" w:rsidR="00D12DBF" w:rsidRPr="005C514D" w:rsidRDefault="00D12DBF" w:rsidP="00511C85">
            <w:pPr>
              <w:contextualSpacing/>
              <w:rPr>
                <w:rFonts w:ascii="Arial" w:eastAsiaTheme="minorHAnsi" w:hAnsi="Arial" w:cs="Arial"/>
              </w:rPr>
            </w:pPr>
            <w:r w:rsidRPr="005C514D">
              <w:rPr>
                <w:rFonts w:ascii="Arial" w:hAnsi="Arial" w:cs="Arial"/>
              </w:rPr>
              <w:t>Students will analyze and graph sensor data.</w:t>
            </w:r>
            <w:r w:rsidRPr="005C514D">
              <w:rPr>
                <w:rFonts w:ascii="Arial" w:eastAsiaTheme="minorHAnsi" w:hAnsi="Arial" w:cs="Arial"/>
              </w:rPr>
              <w:t xml:space="preserve"> </w:t>
            </w:r>
          </w:p>
          <w:p w14:paraId="569A4A0F" w14:textId="085B7B9A" w:rsidR="00F528B8" w:rsidRPr="005C514D" w:rsidRDefault="00F528B8" w:rsidP="00511C85">
            <w:pPr>
              <w:contextualSpacing/>
              <w:rPr>
                <w:rFonts w:ascii="Arial" w:eastAsia="Times New Roman" w:hAnsi="Arial" w:cs="Arial"/>
              </w:rPr>
            </w:pPr>
          </w:p>
        </w:tc>
      </w:tr>
      <w:tr w:rsidR="00F528B8" w:rsidRPr="005C514D" w14:paraId="6E0D1481" w14:textId="77777777" w:rsidTr="00511C85">
        <w:trPr>
          <w:trHeight w:val="1815"/>
        </w:trPr>
        <w:tc>
          <w:tcPr>
            <w:tcW w:w="808" w:type="pct"/>
          </w:tcPr>
          <w:p w14:paraId="4CBC6449" w14:textId="38A18901" w:rsidR="00F528B8" w:rsidRPr="005C514D" w:rsidRDefault="00F528B8" w:rsidP="00511C85">
            <w:pPr>
              <w:spacing w:before="120" w:after="120"/>
              <w:contextualSpacing/>
              <w:rPr>
                <w:rFonts w:ascii="Arial" w:eastAsia="Times New Roman" w:hAnsi="Arial" w:cs="Arial"/>
                <w:b/>
              </w:rPr>
            </w:pPr>
            <w:r w:rsidRPr="005C514D">
              <w:rPr>
                <w:rFonts w:ascii="Arial" w:eastAsia="Times New Roman" w:hAnsi="Arial" w:cs="Arial"/>
                <w:b/>
              </w:rPr>
              <w:t xml:space="preserve">Time Required and Location </w:t>
            </w:r>
          </w:p>
        </w:tc>
        <w:tc>
          <w:tcPr>
            <w:tcW w:w="4192" w:type="pct"/>
          </w:tcPr>
          <w:p w14:paraId="06285A6D" w14:textId="77777777" w:rsidR="00B35378" w:rsidRPr="005C514D" w:rsidRDefault="00B35378" w:rsidP="00B35378">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90 minute class period in classroom for introduction to temperature, sensors, ideal gas law on day 1.</w:t>
            </w:r>
          </w:p>
          <w:p w14:paraId="5521C08B" w14:textId="59347160" w:rsidR="00B35378" w:rsidRPr="005C514D" w:rsidRDefault="00B35378" w:rsidP="00B35378">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 xml:space="preserve">90 minute class period to connect sensors and collect data on day 2. (Data can be collected in the </w:t>
            </w:r>
            <w:r w:rsidR="00C77422" w:rsidRPr="005C514D">
              <w:rPr>
                <w:rFonts w:ascii="Arial" w:hAnsi="Arial" w:cs="Arial"/>
                <w:color w:val="000000"/>
                <w:sz w:val="20"/>
                <w:szCs w:val="20"/>
              </w:rPr>
              <w:t>classroom</w:t>
            </w:r>
            <w:r w:rsidRPr="005C514D">
              <w:rPr>
                <w:rFonts w:ascii="Arial" w:hAnsi="Arial" w:cs="Arial"/>
                <w:color w:val="000000"/>
                <w:sz w:val="20"/>
                <w:szCs w:val="20"/>
              </w:rPr>
              <w:t xml:space="preserve"> or other locations if desired).</w:t>
            </w:r>
          </w:p>
          <w:p w14:paraId="0AE47023" w14:textId="77777777" w:rsidR="00B35378" w:rsidRPr="005C514D" w:rsidRDefault="00B35378" w:rsidP="00B35378">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90 minute class period to analyze and graph data, then discuss results and implications by completing the analysis questions on day 3.</w:t>
            </w:r>
          </w:p>
          <w:p w14:paraId="7FE573E1" w14:textId="77777777" w:rsidR="008774B9" w:rsidRPr="005C514D" w:rsidRDefault="00B35378" w:rsidP="00511C85">
            <w:pPr>
              <w:contextualSpacing/>
              <w:rPr>
                <w:rFonts w:ascii="Arial" w:eastAsia="Times New Roman" w:hAnsi="Arial" w:cs="Arial"/>
              </w:rPr>
            </w:pPr>
            <w:r w:rsidRPr="005C514D">
              <w:rPr>
                <w:rFonts w:ascii="Arial" w:hAnsi="Arial" w:cs="Arial"/>
                <w:color w:val="000000"/>
              </w:rPr>
              <w:t>For 45 minutes classes the lesson may take up to 6 days.</w:t>
            </w:r>
            <w:r w:rsidRPr="005C514D" w:rsidDel="00EA34EF">
              <w:rPr>
                <w:rFonts w:ascii="Arial" w:eastAsia="Times New Roman" w:hAnsi="Arial" w:cs="Arial"/>
              </w:rPr>
              <w:t xml:space="preserve"> </w:t>
            </w:r>
          </w:p>
          <w:p w14:paraId="653CF197" w14:textId="7E7C028D" w:rsidR="00F528B8" w:rsidRPr="005C514D" w:rsidRDefault="00F528B8" w:rsidP="00511C85">
            <w:pPr>
              <w:contextualSpacing/>
              <w:rPr>
                <w:rFonts w:ascii="Arial" w:eastAsia="Times New Roman" w:hAnsi="Arial" w:cs="Arial"/>
              </w:rPr>
            </w:pPr>
          </w:p>
        </w:tc>
      </w:tr>
    </w:tbl>
    <w:p w14:paraId="06D8933A" w14:textId="767ACE29" w:rsidR="00A33726" w:rsidRPr="005C514D" w:rsidRDefault="00A33726" w:rsidP="00511C85">
      <w:pPr>
        <w:spacing w:line="240" w:lineRule="auto"/>
        <w:contextualSpacing/>
        <w:rPr>
          <w:rFonts w:ascii="Arial" w:hAnsi="Arial" w:cs="Arial"/>
          <w:sz w:val="20"/>
          <w:szCs w:val="20"/>
        </w:rPr>
      </w:pPr>
    </w:p>
    <w:tbl>
      <w:tblPr>
        <w:tblStyle w:val="TableGrid"/>
        <w:tblpPr w:leftFromText="180" w:rightFromText="180" w:horzAnchor="margin" w:tblpY="720"/>
        <w:tblW w:w="5000" w:type="pct"/>
        <w:tblLook w:val="04A0" w:firstRow="1" w:lastRow="0" w:firstColumn="1" w:lastColumn="0" w:noHBand="0" w:noVBand="1"/>
      </w:tblPr>
      <w:tblGrid>
        <w:gridCol w:w="1780"/>
        <w:gridCol w:w="9236"/>
      </w:tblGrid>
      <w:tr w:rsidR="00F528B8" w:rsidRPr="005C514D" w14:paraId="13CEC30A" w14:textId="77777777" w:rsidTr="00511C85">
        <w:tc>
          <w:tcPr>
            <w:tcW w:w="808" w:type="pct"/>
          </w:tcPr>
          <w:p w14:paraId="3D94BD03" w14:textId="6043ED4F" w:rsidR="00F528B8" w:rsidRPr="005C514D" w:rsidRDefault="00F528B8" w:rsidP="00511C85">
            <w:pPr>
              <w:spacing w:before="120" w:after="120"/>
              <w:contextualSpacing/>
              <w:rPr>
                <w:rFonts w:ascii="Arial" w:eastAsia="Times New Roman" w:hAnsi="Arial" w:cs="Arial"/>
                <w:b/>
              </w:rPr>
            </w:pPr>
            <w:r w:rsidRPr="005C514D">
              <w:rPr>
                <w:rFonts w:ascii="Arial" w:eastAsia="Times New Roman" w:hAnsi="Arial" w:cs="Arial"/>
                <w:b/>
              </w:rPr>
              <w:lastRenderedPageBreak/>
              <w:t xml:space="preserve">Materials Needed </w:t>
            </w:r>
          </w:p>
        </w:tc>
        <w:tc>
          <w:tcPr>
            <w:tcW w:w="4192" w:type="pct"/>
          </w:tcPr>
          <w:p w14:paraId="2BF6166E" w14:textId="77777777" w:rsidR="00712AF0" w:rsidRPr="005C514D" w:rsidRDefault="00712AF0" w:rsidP="00712AF0">
            <w:pPr>
              <w:spacing w:before="120" w:after="120"/>
              <w:rPr>
                <w:rFonts w:ascii="Arial" w:eastAsia="Times New Roman" w:hAnsi="Arial" w:cs="Arial"/>
              </w:rPr>
            </w:pPr>
            <w:r w:rsidRPr="005C514D">
              <w:rPr>
                <w:rFonts w:ascii="Arial" w:eastAsia="Times New Roman" w:hAnsi="Arial" w:cs="Arial"/>
                <w:color w:val="000000"/>
              </w:rPr>
              <w:t>Teacher List</w:t>
            </w:r>
          </w:p>
          <w:p w14:paraId="1AC749E9" w14:textId="77777777" w:rsidR="00712AF0" w:rsidRPr="005C514D" w:rsidRDefault="00712AF0" w:rsidP="00712AF0">
            <w:pPr>
              <w:numPr>
                <w:ilvl w:val="0"/>
                <w:numId w:val="34"/>
              </w:numPr>
              <w:spacing w:before="120" w:after="120"/>
              <w:textAlignment w:val="baseline"/>
              <w:rPr>
                <w:rFonts w:ascii="Arial" w:eastAsia="Times New Roman" w:hAnsi="Arial" w:cs="Arial"/>
                <w:color w:val="000000"/>
              </w:rPr>
            </w:pPr>
            <w:r w:rsidRPr="005C514D">
              <w:rPr>
                <w:rFonts w:ascii="Arial" w:eastAsia="Times New Roman" w:hAnsi="Arial" w:cs="Arial"/>
                <w:color w:val="000000"/>
              </w:rPr>
              <w:t>Ideal Gas Law presentation (Appendix A)</w:t>
            </w:r>
          </w:p>
          <w:p w14:paraId="6A6B4237" w14:textId="77777777" w:rsidR="00712AF0" w:rsidRPr="005C514D" w:rsidRDefault="00712AF0" w:rsidP="00712AF0">
            <w:pPr>
              <w:numPr>
                <w:ilvl w:val="0"/>
                <w:numId w:val="34"/>
              </w:numPr>
              <w:spacing w:before="120" w:after="120"/>
              <w:textAlignment w:val="baseline"/>
              <w:rPr>
                <w:rFonts w:ascii="Arial" w:eastAsia="Times New Roman" w:hAnsi="Arial" w:cs="Arial"/>
                <w:color w:val="000000"/>
              </w:rPr>
            </w:pPr>
            <w:r w:rsidRPr="005C514D">
              <w:rPr>
                <w:rFonts w:ascii="Arial" w:eastAsia="Times New Roman" w:hAnsi="Arial" w:cs="Arial"/>
                <w:color w:val="000000"/>
              </w:rPr>
              <w:t>Sensor Use presentation (Appendix B)</w:t>
            </w:r>
          </w:p>
          <w:p w14:paraId="2FD81844" w14:textId="77777777" w:rsidR="00712AF0" w:rsidRPr="005C514D" w:rsidRDefault="00712AF0" w:rsidP="00712AF0">
            <w:pPr>
              <w:spacing w:before="120" w:after="120"/>
              <w:rPr>
                <w:rFonts w:ascii="Arial" w:eastAsia="Times New Roman" w:hAnsi="Arial" w:cs="Arial"/>
              </w:rPr>
            </w:pPr>
            <w:r w:rsidRPr="005C514D">
              <w:rPr>
                <w:rFonts w:ascii="Arial" w:eastAsia="Times New Roman" w:hAnsi="Arial" w:cs="Arial"/>
                <w:color w:val="000000"/>
              </w:rPr>
              <w:t>Student List</w:t>
            </w:r>
          </w:p>
          <w:p w14:paraId="1027ABD8" w14:textId="77777777" w:rsidR="00712AF0" w:rsidRPr="005C514D" w:rsidRDefault="00712AF0" w:rsidP="00712AF0">
            <w:pPr>
              <w:numPr>
                <w:ilvl w:val="0"/>
                <w:numId w:val="35"/>
              </w:numPr>
              <w:spacing w:before="120" w:after="120"/>
              <w:textAlignment w:val="baseline"/>
              <w:rPr>
                <w:rFonts w:ascii="Arial" w:eastAsia="Times New Roman" w:hAnsi="Arial" w:cs="Arial"/>
                <w:color w:val="000000"/>
              </w:rPr>
            </w:pPr>
            <w:r w:rsidRPr="005C514D">
              <w:rPr>
                <w:rFonts w:ascii="Arial" w:eastAsia="Times New Roman" w:hAnsi="Arial" w:cs="Arial"/>
                <w:color w:val="000000"/>
              </w:rPr>
              <w:t>Student worksheet ,1 per student (Appendix C)</w:t>
            </w:r>
          </w:p>
          <w:p w14:paraId="5CF8275A" w14:textId="77777777" w:rsidR="00712AF0" w:rsidRPr="005C514D" w:rsidRDefault="00712AF0" w:rsidP="00712AF0">
            <w:pPr>
              <w:numPr>
                <w:ilvl w:val="0"/>
                <w:numId w:val="35"/>
              </w:numPr>
              <w:spacing w:before="120" w:after="120"/>
              <w:textAlignment w:val="baseline"/>
              <w:rPr>
                <w:rFonts w:ascii="Arial" w:eastAsia="Times New Roman" w:hAnsi="Arial" w:cs="Arial"/>
                <w:color w:val="000000"/>
              </w:rPr>
            </w:pPr>
            <w:r w:rsidRPr="005C514D">
              <w:rPr>
                <w:rFonts w:ascii="Arial" w:eastAsia="Times New Roman" w:hAnsi="Arial" w:cs="Arial"/>
                <w:color w:val="000000"/>
              </w:rPr>
              <w:t>Mobile device ,1 per student or pair</w:t>
            </w:r>
          </w:p>
          <w:p w14:paraId="370A9624" w14:textId="77777777" w:rsidR="00712AF0" w:rsidRPr="005C514D" w:rsidRDefault="00712AF0" w:rsidP="00712AF0">
            <w:pPr>
              <w:numPr>
                <w:ilvl w:val="0"/>
                <w:numId w:val="35"/>
              </w:numPr>
              <w:spacing w:before="120" w:after="120"/>
              <w:textAlignment w:val="baseline"/>
              <w:rPr>
                <w:rFonts w:ascii="Arial" w:eastAsia="Times New Roman" w:hAnsi="Arial" w:cs="Arial"/>
                <w:color w:val="000000"/>
              </w:rPr>
            </w:pPr>
            <w:r w:rsidRPr="005C514D">
              <w:rPr>
                <w:rFonts w:ascii="Arial" w:eastAsia="Times New Roman" w:hAnsi="Arial" w:cs="Arial"/>
                <w:color w:val="000000"/>
              </w:rPr>
              <w:t>Pencil</w:t>
            </w:r>
          </w:p>
          <w:p w14:paraId="2C2EB2E1" w14:textId="77777777" w:rsidR="00712AF0" w:rsidRPr="005C514D" w:rsidRDefault="00712AF0" w:rsidP="00712AF0">
            <w:pPr>
              <w:numPr>
                <w:ilvl w:val="0"/>
                <w:numId w:val="35"/>
              </w:numPr>
              <w:spacing w:before="100" w:beforeAutospacing="1" w:after="100" w:afterAutospacing="1"/>
              <w:textAlignment w:val="baseline"/>
              <w:rPr>
                <w:rFonts w:ascii="Arial" w:eastAsia="Times New Roman" w:hAnsi="Arial" w:cs="Arial"/>
                <w:color w:val="000000"/>
              </w:rPr>
            </w:pPr>
            <w:r w:rsidRPr="005C514D">
              <w:rPr>
                <w:rFonts w:ascii="Arial" w:eastAsia="Times New Roman" w:hAnsi="Arial" w:cs="Arial"/>
                <w:color w:val="000000"/>
              </w:rPr>
              <w:t>TI Sensor Tags, 1 per student or pair</w:t>
            </w:r>
          </w:p>
          <w:p w14:paraId="16173812" w14:textId="0B31767F" w:rsidR="00AF71AF" w:rsidRPr="005C514D" w:rsidRDefault="00AF71AF" w:rsidP="00511C85">
            <w:pPr>
              <w:contextualSpacing/>
              <w:rPr>
                <w:rFonts w:ascii="Arial" w:hAnsi="Arial" w:cs="Arial"/>
              </w:rPr>
            </w:pPr>
          </w:p>
        </w:tc>
      </w:tr>
      <w:tr w:rsidR="00F528B8" w:rsidRPr="005C514D" w14:paraId="52428A6A" w14:textId="77777777" w:rsidTr="00511C85">
        <w:trPr>
          <w:trHeight w:val="1250"/>
        </w:trPr>
        <w:tc>
          <w:tcPr>
            <w:tcW w:w="808" w:type="pct"/>
          </w:tcPr>
          <w:p w14:paraId="7E1D161D" w14:textId="039B8A55" w:rsidR="00F528B8" w:rsidRPr="005C514D" w:rsidRDefault="00F528B8" w:rsidP="00511C85">
            <w:pPr>
              <w:spacing w:before="120" w:after="120"/>
              <w:contextualSpacing/>
              <w:rPr>
                <w:rFonts w:ascii="Arial" w:eastAsia="Times New Roman" w:hAnsi="Arial" w:cs="Arial"/>
                <w:b/>
              </w:rPr>
            </w:pPr>
            <w:r w:rsidRPr="005C514D">
              <w:rPr>
                <w:rFonts w:ascii="Arial" w:eastAsia="Times New Roman" w:hAnsi="Arial" w:cs="Arial"/>
                <w:b/>
              </w:rPr>
              <w:t xml:space="preserve">Safety </w:t>
            </w:r>
          </w:p>
        </w:tc>
        <w:tc>
          <w:tcPr>
            <w:tcW w:w="4192" w:type="pct"/>
          </w:tcPr>
          <w:p w14:paraId="698FF1F7" w14:textId="2F51993E" w:rsidR="00F528B8" w:rsidRPr="005C514D" w:rsidRDefault="00D12DBF" w:rsidP="00511C85">
            <w:pPr>
              <w:spacing w:before="120" w:after="120"/>
              <w:contextualSpacing/>
              <w:rPr>
                <w:rFonts w:ascii="Arial" w:eastAsia="Times New Roman" w:hAnsi="Arial" w:cs="Arial"/>
              </w:rPr>
            </w:pPr>
            <w:r w:rsidRPr="005C514D">
              <w:rPr>
                <w:rFonts w:ascii="Arial" w:eastAsia="Times New Roman" w:hAnsi="Arial" w:cs="Arial"/>
              </w:rPr>
              <w:t xml:space="preserve">Keep the TI Sensor Tags in their plastic case with rubber protective cover.  Opening the device could lead to damage of the circuit board.  Use the school’s </w:t>
            </w:r>
            <w:proofErr w:type="spellStart"/>
            <w:r w:rsidRPr="005C514D">
              <w:rPr>
                <w:rFonts w:ascii="Arial" w:eastAsia="Times New Roman" w:hAnsi="Arial" w:cs="Arial"/>
              </w:rPr>
              <w:t>wifi</w:t>
            </w:r>
            <w:proofErr w:type="spellEnd"/>
            <w:r w:rsidRPr="005C514D">
              <w:rPr>
                <w:rFonts w:ascii="Arial" w:eastAsia="Times New Roman" w:hAnsi="Arial" w:cs="Arial"/>
              </w:rPr>
              <w:t xml:space="preserve"> to ensure inappropriate sites are blocked on mobile devices</w:t>
            </w:r>
            <w:r w:rsidRPr="005C514D">
              <w:rPr>
                <w:rFonts w:ascii="Arial" w:eastAsiaTheme="minorHAnsi" w:hAnsi="Arial" w:cs="Arial"/>
              </w:rPr>
              <w:t>.</w:t>
            </w:r>
          </w:p>
        </w:tc>
      </w:tr>
      <w:tr w:rsidR="00F528B8" w:rsidRPr="005C514D" w14:paraId="4DB399B7" w14:textId="77777777" w:rsidTr="00511C85">
        <w:trPr>
          <w:trHeight w:val="1133"/>
        </w:trPr>
        <w:tc>
          <w:tcPr>
            <w:tcW w:w="808" w:type="pct"/>
          </w:tcPr>
          <w:p w14:paraId="5DC4DDBF" w14:textId="68709AA4" w:rsidR="00F528B8" w:rsidRPr="005C514D" w:rsidRDefault="002B2820" w:rsidP="00511C85">
            <w:pPr>
              <w:spacing w:before="120" w:after="120"/>
              <w:contextualSpacing/>
              <w:rPr>
                <w:rFonts w:ascii="Arial" w:eastAsia="Times New Roman" w:hAnsi="Arial" w:cs="Arial"/>
                <w:b/>
              </w:rPr>
            </w:pPr>
            <w:r w:rsidRPr="005C514D">
              <w:rPr>
                <w:rFonts w:ascii="Arial" w:eastAsia="Times New Roman" w:hAnsi="Arial" w:cs="Arial"/>
                <w:b/>
              </w:rPr>
              <w:t>Participant</w:t>
            </w:r>
            <w:r w:rsidR="00F528B8" w:rsidRPr="005C514D">
              <w:rPr>
                <w:rFonts w:ascii="Arial" w:eastAsia="Times New Roman" w:hAnsi="Arial" w:cs="Arial"/>
                <w:b/>
              </w:rPr>
              <w:t xml:space="preserve"> Prior Knowledge</w:t>
            </w:r>
            <w:r w:rsidR="0009176E" w:rsidRPr="005C514D">
              <w:rPr>
                <w:rFonts w:ascii="Arial" w:eastAsia="Times New Roman" w:hAnsi="Arial" w:cs="Arial"/>
                <w:b/>
              </w:rPr>
              <w:t xml:space="preserve"> </w:t>
            </w:r>
          </w:p>
        </w:tc>
        <w:tc>
          <w:tcPr>
            <w:tcW w:w="4192" w:type="pct"/>
          </w:tcPr>
          <w:p w14:paraId="7CC286A0" w14:textId="13DE917F" w:rsidR="00F528B8" w:rsidRPr="005C514D" w:rsidRDefault="00D12DBF" w:rsidP="00511C85">
            <w:pPr>
              <w:spacing w:before="120" w:after="120"/>
              <w:contextualSpacing/>
              <w:rPr>
                <w:rFonts w:ascii="Arial" w:eastAsia="Times New Roman" w:hAnsi="Arial" w:cs="Arial"/>
              </w:rPr>
            </w:pPr>
            <w:r w:rsidRPr="005C514D">
              <w:rPr>
                <w:rFonts w:ascii="Arial" w:eastAsia="Times New Roman" w:hAnsi="Arial" w:cs="Arial"/>
              </w:rPr>
              <w:t>Students should be familiar with temperature and how it is measured.  Students should know about the conservation of energy.</w:t>
            </w:r>
            <w:r w:rsidR="00C77422" w:rsidRPr="005C514D">
              <w:rPr>
                <w:rFonts w:ascii="Arial" w:eastAsia="Times New Roman" w:hAnsi="Arial" w:cs="Arial"/>
              </w:rPr>
              <w:t xml:space="preserve"> </w:t>
            </w:r>
            <w:r w:rsidR="00FB4CE6" w:rsidRPr="005C514D">
              <w:rPr>
                <w:rFonts w:ascii="Arial" w:eastAsia="Times New Roman" w:hAnsi="Arial" w:cs="Arial"/>
              </w:rPr>
              <w:t>T</w:t>
            </w:r>
            <w:r w:rsidR="00C77422" w:rsidRPr="005C514D">
              <w:rPr>
                <w:rFonts w:ascii="Arial" w:eastAsia="Times New Roman" w:hAnsi="Arial" w:cs="Arial"/>
              </w:rPr>
              <w:t>eacher</w:t>
            </w:r>
            <w:r w:rsidR="00FB4CE6" w:rsidRPr="005C514D">
              <w:rPr>
                <w:rFonts w:ascii="Arial" w:eastAsia="Times New Roman" w:hAnsi="Arial" w:cs="Arial"/>
              </w:rPr>
              <w:t>s</w:t>
            </w:r>
            <w:r w:rsidRPr="005C514D">
              <w:rPr>
                <w:rFonts w:ascii="Arial" w:eastAsia="Times New Roman" w:hAnsi="Arial" w:cs="Arial"/>
              </w:rPr>
              <w:t xml:space="preserve"> should be familiar with temperature and how it is measured.  Students should know about the conservation of energy.</w:t>
            </w:r>
          </w:p>
        </w:tc>
      </w:tr>
      <w:tr w:rsidR="00F528B8" w:rsidRPr="005C514D" w14:paraId="28EFDF08" w14:textId="77777777" w:rsidTr="00511C85">
        <w:tc>
          <w:tcPr>
            <w:tcW w:w="808" w:type="pct"/>
          </w:tcPr>
          <w:p w14:paraId="7E1CE967" w14:textId="117885E1" w:rsidR="00F528B8" w:rsidRPr="005C514D" w:rsidRDefault="002B2820" w:rsidP="00511C85">
            <w:pPr>
              <w:spacing w:before="120" w:after="120"/>
              <w:contextualSpacing/>
              <w:rPr>
                <w:rFonts w:ascii="Arial" w:eastAsia="Times New Roman" w:hAnsi="Arial" w:cs="Arial"/>
                <w:b/>
              </w:rPr>
            </w:pPr>
            <w:r w:rsidRPr="005C514D">
              <w:rPr>
                <w:rFonts w:ascii="Arial" w:eastAsia="Times New Roman" w:hAnsi="Arial" w:cs="Arial"/>
                <w:b/>
              </w:rPr>
              <w:t>Facilitator</w:t>
            </w:r>
            <w:r w:rsidR="00F528B8" w:rsidRPr="005C514D">
              <w:rPr>
                <w:rFonts w:ascii="Arial" w:eastAsia="Times New Roman" w:hAnsi="Arial" w:cs="Arial"/>
                <w:b/>
              </w:rPr>
              <w:t xml:space="preserve"> Preparations </w:t>
            </w:r>
          </w:p>
        </w:tc>
        <w:tc>
          <w:tcPr>
            <w:tcW w:w="4192" w:type="pct"/>
          </w:tcPr>
          <w:p w14:paraId="688121E6" w14:textId="77777777" w:rsidR="00B35378" w:rsidRPr="005C514D" w:rsidRDefault="00B35378" w:rsidP="00B35378">
            <w:pPr>
              <w:pStyle w:val="NormalWeb"/>
              <w:numPr>
                <w:ilvl w:val="0"/>
                <w:numId w:val="33"/>
              </w:numPr>
              <w:spacing w:before="120" w:beforeAutospacing="0" w:after="120" w:afterAutospacing="0"/>
              <w:textAlignment w:val="baseline"/>
              <w:rPr>
                <w:rFonts w:ascii="Arial" w:hAnsi="Arial" w:cs="Arial"/>
                <w:color w:val="000000"/>
                <w:sz w:val="20"/>
                <w:szCs w:val="20"/>
              </w:rPr>
            </w:pPr>
            <w:r w:rsidRPr="005C514D">
              <w:rPr>
                <w:rFonts w:ascii="Arial" w:hAnsi="Arial" w:cs="Arial"/>
                <w:color w:val="000000"/>
                <w:sz w:val="20"/>
                <w:szCs w:val="20"/>
              </w:rPr>
              <w:t xml:space="preserve">Become familiar with the </w:t>
            </w:r>
            <w:hyperlink r:id="rId10" w:history="1">
              <w:r w:rsidRPr="005C514D">
                <w:rPr>
                  <w:rStyle w:val="Hyperlink"/>
                  <w:rFonts w:ascii="Arial" w:hAnsi="Arial" w:cs="Arial"/>
                  <w:color w:val="1155CC"/>
                  <w:sz w:val="20"/>
                  <w:szCs w:val="20"/>
                </w:rPr>
                <w:t>TI Sensor</w:t>
              </w:r>
            </w:hyperlink>
            <w:r w:rsidRPr="005C514D">
              <w:rPr>
                <w:rFonts w:ascii="Arial" w:hAnsi="Arial" w:cs="Arial"/>
                <w:color w:val="000000"/>
                <w:sz w:val="20"/>
                <w:szCs w:val="20"/>
              </w:rPr>
              <w:t xml:space="preserve"> </w:t>
            </w:r>
            <w:hyperlink r:id="rId11" w:anchor="linkId=2" w:history="1">
              <w:r w:rsidRPr="005C514D">
                <w:rPr>
                  <w:rStyle w:val="Hyperlink"/>
                  <w:rFonts w:ascii="Arial" w:hAnsi="Arial" w:cs="Arial"/>
                  <w:color w:val="1155CC"/>
                  <w:sz w:val="20"/>
                  <w:szCs w:val="20"/>
                </w:rPr>
                <w:t>Tag</w:t>
              </w:r>
            </w:hyperlink>
            <w:r w:rsidRPr="005C514D">
              <w:rPr>
                <w:rFonts w:ascii="Arial" w:hAnsi="Arial" w:cs="Arial"/>
                <w:color w:val="000000"/>
                <w:sz w:val="20"/>
                <w:szCs w:val="20"/>
              </w:rPr>
              <w:t>, mobile app, and uploading data to the cloud from the app.</w:t>
            </w:r>
          </w:p>
          <w:p w14:paraId="3CFE573C" w14:textId="77777777" w:rsidR="00B35378" w:rsidRPr="005C514D" w:rsidRDefault="00B35378" w:rsidP="00B35378">
            <w:pPr>
              <w:pStyle w:val="NormalWeb"/>
              <w:numPr>
                <w:ilvl w:val="0"/>
                <w:numId w:val="33"/>
              </w:numPr>
              <w:spacing w:before="120" w:beforeAutospacing="0" w:after="120" w:afterAutospacing="0"/>
              <w:textAlignment w:val="baseline"/>
              <w:rPr>
                <w:rFonts w:ascii="Arial" w:hAnsi="Arial" w:cs="Arial"/>
                <w:color w:val="000000"/>
                <w:sz w:val="20"/>
                <w:szCs w:val="20"/>
              </w:rPr>
            </w:pPr>
            <w:r w:rsidRPr="005C514D">
              <w:rPr>
                <w:rFonts w:ascii="Arial" w:hAnsi="Arial" w:cs="Arial"/>
                <w:color w:val="000000"/>
                <w:sz w:val="20"/>
                <w:szCs w:val="20"/>
              </w:rPr>
              <w:t>Understand limits of sensor tags, such as extreme temperatures, ground temperature versus air, and sensitivity.</w:t>
            </w:r>
          </w:p>
          <w:p w14:paraId="04657B1B" w14:textId="77777777" w:rsidR="00B35378" w:rsidRPr="005C514D" w:rsidRDefault="00B35378" w:rsidP="00B35378">
            <w:pPr>
              <w:pStyle w:val="NormalWeb"/>
              <w:numPr>
                <w:ilvl w:val="0"/>
                <w:numId w:val="33"/>
              </w:numPr>
              <w:spacing w:before="120" w:beforeAutospacing="0" w:after="120" w:afterAutospacing="0"/>
              <w:textAlignment w:val="baseline"/>
              <w:rPr>
                <w:rFonts w:ascii="Arial" w:hAnsi="Arial" w:cs="Arial"/>
                <w:color w:val="000000"/>
                <w:sz w:val="20"/>
                <w:szCs w:val="20"/>
              </w:rPr>
            </w:pPr>
            <w:r w:rsidRPr="005C514D">
              <w:rPr>
                <w:rFonts w:ascii="Arial" w:hAnsi="Arial" w:cs="Arial"/>
                <w:color w:val="000000"/>
                <w:sz w:val="20"/>
                <w:szCs w:val="20"/>
              </w:rPr>
              <w:t xml:space="preserve">Review examples of </w:t>
            </w:r>
            <w:hyperlink r:id="rId12" w:history="1">
              <w:r w:rsidRPr="005C514D">
                <w:rPr>
                  <w:rStyle w:val="Hyperlink"/>
                  <w:rFonts w:ascii="Arial" w:hAnsi="Arial" w:cs="Arial"/>
                  <w:color w:val="1155CC"/>
                  <w:sz w:val="20"/>
                  <w:szCs w:val="20"/>
                </w:rPr>
                <w:t>troubleshooting</w:t>
              </w:r>
            </w:hyperlink>
            <w:r w:rsidRPr="005C514D">
              <w:rPr>
                <w:rFonts w:ascii="Arial" w:hAnsi="Arial" w:cs="Arial"/>
                <w:color w:val="000000"/>
                <w:sz w:val="20"/>
                <w:szCs w:val="20"/>
              </w:rPr>
              <w:t>.</w:t>
            </w:r>
          </w:p>
          <w:p w14:paraId="44307A46" w14:textId="77777777" w:rsidR="00B35378" w:rsidRPr="005C514D" w:rsidRDefault="00B35378" w:rsidP="00B35378">
            <w:pPr>
              <w:pStyle w:val="NormalWeb"/>
              <w:numPr>
                <w:ilvl w:val="0"/>
                <w:numId w:val="33"/>
              </w:numPr>
              <w:spacing w:before="120" w:beforeAutospacing="0" w:after="120" w:afterAutospacing="0"/>
              <w:textAlignment w:val="baseline"/>
              <w:rPr>
                <w:rFonts w:ascii="Arial" w:hAnsi="Arial" w:cs="Arial"/>
                <w:color w:val="000000"/>
                <w:sz w:val="20"/>
                <w:szCs w:val="20"/>
              </w:rPr>
            </w:pPr>
            <w:r w:rsidRPr="005C514D">
              <w:rPr>
                <w:rFonts w:ascii="Arial" w:hAnsi="Arial" w:cs="Arial"/>
                <w:color w:val="000000"/>
                <w:sz w:val="20"/>
                <w:szCs w:val="20"/>
              </w:rPr>
              <w:t>Find a space to collect data (classroom, outside, main lobby, media center, etc.)</w:t>
            </w:r>
          </w:p>
          <w:p w14:paraId="12CFA381" w14:textId="77777777" w:rsidR="00B35378" w:rsidRPr="005C514D" w:rsidRDefault="00B35378" w:rsidP="00B35378">
            <w:pPr>
              <w:pStyle w:val="NormalWeb"/>
              <w:numPr>
                <w:ilvl w:val="0"/>
                <w:numId w:val="33"/>
              </w:numPr>
              <w:spacing w:before="120" w:beforeAutospacing="0" w:after="120" w:afterAutospacing="0"/>
              <w:textAlignment w:val="baseline"/>
              <w:rPr>
                <w:rFonts w:ascii="Arial" w:hAnsi="Arial" w:cs="Arial"/>
                <w:color w:val="000000"/>
                <w:sz w:val="20"/>
                <w:szCs w:val="20"/>
              </w:rPr>
            </w:pPr>
            <w:r w:rsidRPr="005C514D">
              <w:rPr>
                <w:rFonts w:ascii="Arial" w:hAnsi="Arial" w:cs="Arial"/>
                <w:color w:val="000000"/>
                <w:sz w:val="20"/>
                <w:szCs w:val="20"/>
              </w:rPr>
              <w:t>Make copies of student worksheet and rubrics.</w:t>
            </w:r>
          </w:p>
          <w:p w14:paraId="42C037B2" w14:textId="77777777" w:rsidR="00B35378" w:rsidRPr="005C514D" w:rsidRDefault="00B35378" w:rsidP="00B35378">
            <w:pPr>
              <w:numPr>
                <w:ilvl w:val="0"/>
                <w:numId w:val="33"/>
              </w:numPr>
              <w:spacing w:before="100" w:beforeAutospacing="1" w:after="100" w:afterAutospacing="1"/>
              <w:textAlignment w:val="baseline"/>
              <w:rPr>
                <w:rFonts w:ascii="Arial" w:hAnsi="Arial" w:cs="Arial"/>
                <w:color w:val="000000"/>
              </w:rPr>
            </w:pPr>
            <w:r w:rsidRPr="005C514D">
              <w:rPr>
                <w:rFonts w:ascii="Arial" w:hAnsi="Arial" w:cs="Arial"/>
                <w:color w:val="000000"/>
              </w:rPr>
              <w:t xml:space="preserve">Access presentations and download if necessary for use in class. </w:t>
            </w:r>
          </w:p>
          <w:p w14:paraId="6490FABC" w14:textId="028CCB05" w:rsidR="00CE7020" w:rsidRPr="005C514D" w:rsidRDefault="00B35378" w:rsidP="00511C85">
            <w:pPr>
              <w:contextualSpacing/>
              <w:rPr>
                <w:rFonts w:ascii="Arial" w:hAnsi="Arial" w:cs="Arial"/>
              </w:rPr>
            </w:pPr>
            <w:r w:rsidRPr="005C514D" w:rsidDel="00EA34EF">
              <w:rPr>
                <w:rFonts w:ascii="Arial" w:eastAsia="Times New Roman" w:hAnsi="Arial" w:cs="Arial"/>
              </w:rPr>
              <w:t xml:space="preserve"> </w:t>
            </w:r>
          </w:p>
        </w:tc>
      </w:tr>
      <w:tr w:rsidR="00F528B8" w:rsidRPr="005C514D" w14:paraId="4BABC279" w14:textId="77777777" w:rsidTr="00511C85">
        <w:tc>
          <w:tcPr>
            <w:tcW w:w="808" w:type="pct"/>
          </w:tcPr>
          <w:p w14:paraId="154BFC7E" w14:textId="6E5536C9" w:rsidR="00F528B8" w:rsidRPr="005C514D" w:rsidRDefault="00F528B8" w:rsidP="00511C85">
            <w:pPr>
              <w:spacing w:before="120" w:after="120"/>
              <w:contextualSpacing/>
              <w:rPr>
                <w:rFonts w:ascii="Arial" w:eastAsia="Times New Roman" w:hAnsi="Arial" w:cs="Arial"/>
                <w:b/>
              </w:rPr>
            </w:pPr>
            <w:r w:rsidRPr="005C514D">
              <w:rPr>
                <w:rFonts w:ascii="Arial" w:eastAsia="Times New Roman" w:hAnsi="Arial" w:cs="Arial"/>
                <w:b/>
              </w:rPr>
              <w:t xml:space="preserve">Activities </w:t>
            </w:r>
          </w:p>
        </w:tc>
        <w:tc>
          <w:tcPr>
            <w:tcW w:w="4192" w:type="pct"/>
          </w:tcPr>
          <w:p w14:paraId="272D3F33" w14:textId="77777777" w:rsidR="00B35378" w:rsidRPr="005C514D" w:rsidRDefault="00B35378" w:rsidP="00B35378">
            <w:pPr>
              <w:pStyle w:val="NormalWeb"/>
              <w:spacing w:before="120" w:beforeAutospacing="0" w:after="120" w:afterAutospacing="0"/>
              <w:rPr>
                <w:rFonts w:ascii="Arial" w:hAnsi="Arial" w:cs="Arial"/>
                <w:sz w:val="20"/>
                <w:szCs w:val="20"/>
              </w:rPr>
            </w:pPr>
            <w:r w:rsidRPr="005C514D">
              <w:rPr>
                <w:rFonts w:ascii="Arial" w:hAnsi="Arial" w:cs="Arial"/>
                <w:b/>
                <w:bCs/>
                <w:color w:val="000000"/>
                <w:sz w:val="20"/>
                <w:szCs w:val="20"/>
              </w:rPr>
              <w:t>Day 1:</w:t>
            </w:r>
          </w:p>
          <w:p w14:paraId="0DDE4C04" w14:textId="77777777" w:rsidR="00B35378" w:rsidRPr="005C514D" w:rsidRDefault="00B35378" w:rsidP="00B35378">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Introduction to Gas Laws presentation, conduct a lecture and class discussion while students take notes [40 minutes]</w:t>
            </w:r>
          </w:p>
          <w:p w14:paraId="2416E9AE" w14:textId="77777777" w:rsidR="00B35378" w:rsidRPr="005C514D" w:rsidRDefault="00B35378" w:rsidP="00B35378">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Direct the students to privately writing down statements about what they already know about temperature, its measurement, and why they think it is important to chemistry.  [10 minutes]</w:t>
            </w:r>
          </w:p>
          <w:p w14:paraId="1E0F82D8" w14:textId="77777777" w:rsidR="00B35378" w:rsidRPr="005C514D" w:rsidRDefault="00B35378" w:rsidP="00B35378">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Open class discussion by asking the students to define the word “temperature”.  Be sure to define temperature as the measurement of the kinetic energy produced by the motion of molecules and their collisions.  More movement leads to increased collisions increasing kinetic energy and thus temperature.  Make sure different measurements are included, such as Kelvin, Celsius, and Fahrenheit.  [10 minutes]</w:t>
            </w:r>
          </w:p>
          <w:p w14:paraId="541B48A6" w14:textId="77777777" w:rsidR="00B35378" w:rsidRPr="005C514D" w:rsidRDefault="00B35378" w:rsidP="00B35378">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Sensor Use presentation, conduct while students take notes.[20 minutes]</w:t>
            </w:r>
          </w:p>
          <w:p w14:paraId="35BEDA47" w14:textId="77777777" w:rsidR="00B35378" w:rsidRPr="005C514D" w:rsidRDefault="00B35378" w:rsidP="00B35378">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Final student questions and clean up [10 minutes]</w:t>
            </w:r>
          </w:p>
          <w:p w14:paraId="75C8A4B1" w14:textId="77777777" w:rsidR="00B35378" w:rsidRPr="005C514D" w:rsidRDefault="00B35378" w:rsidP="00B35378">
            <w:pPr>
              <w:pStyle w:val="NormalWeb"/>
              <w:spacing w:before="120" w:beforeAutospacing="0" w:after="120" w:afterAutospacing="0"/>
              <w:rPr>
                <w:rFonts w:ascii="Arial" w:hAnsi="Arial" w:cs="Arial"/>
                <w:sz w:val="20"/>
                <w:szCs w:val="20"/>
              </w:rPr>
            </w:pPr>
            <w:r w:rsidRPr="005C514D">
              <w:rPr>
                <w:rFonts w:ascii="Arial" w:hAnsi="Arial" w:cs="Arial"/>
                <w:b/>
                <w:bCs/>
                <w:color w:val="000000"/>
                <w:sz w:val="20"/>
                <w:szCs w:val="20"/>
              </w:rPr>
              <w:t>Day 2:</w:t>
            </w:r>
          </w:p>
          <w:p w14:paraId="2D62FE68" w14:textId="77777777" w:rsidR="00B35378" w:rsidRPr="005C514D" w:rsidRDefault="00B35378" w:rsidP="00B35378">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 xml:space="preserve">Discuss rubric with students.  Project the rubric or hand out printed copies of the rubric.  Allow students time to look over the instructions.  Ask students to explain the assignment instructions </w:t>
            </w:r>
            <w:r w:rsidRPr="005C514D">
              <w:rPr>
                <w:rFonts w:ascii="Arial" w:hAnsi="Arial" w:cs="Arial"/>
                <w:color w:val="000000"/>
                <w:sz w:val="20"/>
                <w:szCs w:val="20"/>
              </w:rPr>
              <w:lastRenderedPageBreak/>
              <w:t>sequentially.  Ask students to use the rubric to identify the elements of an “A” paper. [25 minutes]</w:t>
            </w:r>
          </w:p>
          <w:p w14:paraId="49C6A908" w14:textId="77777777" w:rsidR="00B35378" w:rsidRPr="005C514D" w:rsidRDefault="00B35378" w:rsidP="00B35378">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Practice connecting devices before collecting data on day 3.  Pass out sensor tags to students. Students will use notes from the Sensor Tag Usage presentation to connect their device to the mobile device.  Students will need to add tags in a sequence, one group at a time to ensure they are accessing the data for their sensor. [40 minutes]</w:t>
            </w:r>
          </w:p>
          <w:p w14:paraId="654F7C29" w14:textId="77777777" w:rsidR="00B35378" w:rsidRPr="005C514D" w:rsidRDefault="00B35378" w:rsidP="00B35378">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Trouble-shoot any connection issues, such as no power, dead battery, or wrong tag connected. [15  minutes]</w:t>
            </w:r>
          </w:p>
          <w:p w14:paraId="355B0C15" w14:textId="77777777" w:rsidR="00B35378" w:rsidRPr="005C514D" w:rsidRDefault="00B35378" w:rsidP="00B35378">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Final  student questions and clean up [10 minutes]</w:t>
            </w:r>
          </w:p>
          <w:p w14:paraId="00EB5DA5" w14:textId="77777777" w:rsidR="00B35378" w:rsidRPr="005C514D" w:rsidRDefault="00B35378" w:rsidP="00B35378">
            <w:pPr>
              <w:pStyle w:val="NormalWeb"/>
              <w:spacing w:before="120" w:beforeAutospacing="0" w:after="120" w:afterAutospacing="0"/>
              <w:rPr>
                <w:rFonts w:ascii="Arial" w:hAnsi="Arial" w:cs="Arial"/>
                <w:sz w:val="20"/>
                <w:szCs w:val="20"/>
              </w:rPr>
            </w:pPr>
            <w:r w:rsidRPr="005C514D">
              <w:rPr>
                <w:rFonts w:ascii="Arial" w:hAnsi="Arial" w:cs="Arial"/>
                <w:b/>
                <w:bCs/>
                <w:color w:val="000000"/>
                <w:sz w:val="20"/>
                <w:szCs w:val="20"/>
              </w:rPr>
              <w:t xml:space="preserve">Day 3: </w:t>
            </w:r>
          </w:p>
          <w:p w14:paraId="60743883" w14:textId="42D02C81" w:rsidR="00B35378" w:rsidRPr="005C514D" w:rsidRDefault="00B35378" w:rsidP="00B35378">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Pass out sen</w:t>
            </w:r>
            <w:r w:rsidR="008774B9" w:rsidRPr="005C514D">
              <w:rPr>
                <w:rFonts w:ascii="Arial" w:hAnsi="Arial" w:cs="Arial"/>
                <w:color w:val="000000"/>
                <w:sz w:val="20"/>
                <w:szCs w:val="20"/>
              </w:rPr>
              <w:t>sor tags</w:t>
            </w:r>
            <w:r w:rsidRPr="005C514D">
              <w:rPr>
                <w:rFonts w:ascii="Arial" w:hAnsi="Arial" w:cs="Arial"/>
                <w:color w:val="000000"/>
                <w:sz w:val="20"/>
                <w:szCs w:val="20"/>
              </w:rPr>
              <w:t> and data sheets to students.  Let students collect data, at least 10 temperature data points, in a designated area. If students finish early, they can begin the analysis questions. [45  minutes max]</w:t>
            </w:r>
          </w:p>
          <w:p w14:paraId="65A8F4EC" w14:textId="77777777" w:rsidR="00B35378" w:rsidRPr="005C514D" w:rsidRDefault="00B35378" w:rsidP="00B35378">
            <w:pPr>
              <w:rPr>
                <w:rFonts w:ascii="Arial" w:hAnsi="Arial" w:cs="Arial"/>
              </w:rPr>
            </w:pPr>
          </w:p>
          <w:p w14:paraId="1DC8E64A" w14:textId="77777777" w:rsidR="00B35378" w:rsidRPr="005C514D" w:rsidRDefault="00B35378" w:rsidP="00B35378">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Provide a quiet class environment for students to begin planning their response.  Circulate in the classroom to answer any questions that arise and to support strong planning before data analysis. [40 minutes]</w:t>
            </w:r>
          </w:p>
          <w:p w14:paraId="3F377595" w14:textId="77777777" w:rsidR="00B35378" w:rsidRPr="005C514D" w:rsidRDefault="00B35378" w:rsidP="00B35378">
            <w:pPr>
              <w:rPr>
                <w:rFonts w:ascii="Arial" w:hAnsi="Arial" w:cs="Arial"/>
              </w:rPr>
            </w:pPr>
          </w:p>
          <w:p w14:paraId="4DA6A0A8" w14:textId="77777777" w:rsidR="00B35378" w:rsidRPr="005C514D" w:rsidRDefault="00B35378" w:rsidP="00B35378">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Collection of student data sheet and analysis questions. [5 minutes]</w:t>
            </w:r>
          </w:p>
          <w:p w14:paraId="73EC4F51" w14:textId="459A9015" w:rsidR="00F528B8" w:rsidRPr="005C514D" w:rsidRDefault="00B35378" w:rsidP="00511C85">
            <w:pPr>
              <w:spacing w:before="120" w:after="120"/>
              <w:contextualSpacing/>
              <w:rPr>
                <w:rFonts w:ascii="Arial" w:eastAsia="Times New Roman" w:hAnsi="Arial" w:cs="Arial"/>
                <w:i/>
              </w:rPr>
            </w:pPr>
            <w:r w:rsidRPr="005C514D">
              <w:rPr>
                <w:rFonts w:ascii="Arial" w:eastAsiaTheme="minorHAnsi" w:hAnsi="Arial" w:cs="Arial"/>
              </w:rPr>
              <w:t xml:space="preserve"> </w:t>
            </w:r>
            <w:r w:rsidR="00D12DBF" w:rsidRPr="005C514D">
              <w:rPr>
                <w:rFonts w:ascii="Arial" w:eastAsiaTheme="minorHAnsi" w:hAnsi="Arial" w:cs="Arial"/>
              </w:rPr>
              <w:t xml:space="preserve"> </w:t>
            </w:r>
          </w:p>
        </w:tc>
      </w:tr>
      <w:tr w:rsidR="00F528B8" w:rsidRPr="005C514D" w14:paraId="01F78BC2" w14:textId="77777777" w:rsidTr="00511C85">
        <w:tc>
          <w:tcPr>
            <w:tcW w:w="808" w:type="pct"/>
          </w:tcPr>
          <w:p w14:paraId="1750731A" w14:textId="55964401" w:rsidR="00F528B8" w:rsidRPr="005C514D" w:rsidRDefault="00F528B8" w:rsidP="00511C85">
            <w:pPr>
              <w:spacing w:before="120" w:after="120"/>
              <w:contextualSpacing/>
              <w:rPr>
                <w:rFonts w:ascii="Arial" w:eastAsia="Times New Roman" w:hAnsi="Arial" w:cs="Arial"/>
                <w:b/>
              </w:rPr>
            </w:pPr>
            <w:r w:rsidRPr="005C514D">
              <w:rPr>
                <w:rFonts w:ascii="Arial" w:eastAsia="Times New Roman" w:hAnsi="Arial" w:cs="Arial"/>
                <w:b/>
              </w:rPr>
              <w:t xml:space="preserve">Assessment </w:t>
            </w:r>
          </w:p>
        </w:tc>
        <w:tc>
          <w:tcPr>
            <w:tcW w:w="4192" w:type="pct"/>
          </w:tcPr>
          <w:p w14:paraId="6420B91A" w14:textId="77777777" w:rsidR="00875BB7" w:rsidRPr="005C514D" w:rsidRDefault="00875BB7" w:rsidP="00875BB7">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Rubrics will be used for assessing (1) the notes and data collected during research (2) analysis questions, and (3) the graphs of the data.</w:t>
            </w:r>
          </w:p>
          <w:p w14:paraId="5669F76E" w14:textId="77777777" w:rsidR="00875BB7" w:rsidRPr="005C514D" w:rsidRDefault="00875BB7" w:rsidP="00875BB7">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Knowledge of sensors and their applications to standards will be assessed by formative assessments (listening to group talk, write to learn exercises, etc.) and by questions included on quizzes (Appendix D).</w:t>
            </w:r>
          </w:p>
          <w:p w14:paraId="3A4620C3" w14:textId="77777777" w:rsidR="00875BB7" w:rsidRPr="005C514D" w:rsidRDefault="00875BB7" w:rsidP="00875BB7">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See Appendix E for the following rubrics</w:t>
            </w:r>
          </w:p>
          <w:p w14:paraId="2F639E99" w14:textId="49161D2A" w:rsidR="00875BB7" w:rsidRPr="005C514D" w:rsidRDefault="00875BB7" w:rsidP="00875BB7">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1.  Rubric for data table</w:t>
            </w:r>
          </w:p>
          <w:p w14:paraId="1BC8318B" w14:textId="77777777" w:rsidR="00875BB7" w:rsidRPr="005C514D" w:rsidRDefault="00875BB7" w:rsidP="00875BB7">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2.  Rubric for analysis questions</w:t>
            </w:r>
          </w:p>
          <w:p w14:paraId="6A2172CB" w14:textId="77777777" w:rsidR="00875BB7" w:rsidRPr="005C514D" w:rsidRDefault="00875BB7" w:rsidP="00875BB7">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3.  Rubric for graphs.</w:t>
            </w:r>
          </w:p>
          <w:p w14:paraId="702CCE69" w14:textId="7365EB7E" w:rsidR="00F528B8" w:rsidRPr="005C514D" w:rsidRDefault="00F528B8" w:rsidP="00511C85">
            <w:pPr>
              <w:contextualSpacing/>
              <w:rPr>
                <w:rFonts w:ascii="Arial" w:eastAsia="Times New Roman" w:hAnsi="Arial" w:cs="Arial"/>
              </w:rPr>
            </w:pPr>
          </w:p>
        </w:tc>
      </w:tr>
    </w:tbl>
    <w:p w14:paraId="10B93D76" w14:textId="28082721" w:rsidR="00A33726" w:rsidRPr="005C514D" w:rsidRDefault="00A33726" w:rsidP="00511C85">
      <w:pPr>
        <w:spacing w:line="240" w:lineRule="auto"/>
        <w:contextualSpacing/>
        <w:rPr>
          <w:rFonts w:ascii="Arial" w:hAnsi="Arial" w:cs="Arial"/>
          <w:sz w:val="20"/>
          <w:szCs w:val="20"/>
        </w:rPr>
      </w:pPr>
    </w:p>
    <w:tbl>
      <w:tblPr>
        <w:tblStyle w:val="TableGrid"/>
        <w:tblW w:w="5000" w:type="pct"/>
        <w:tblLook w:val="04A0" w:firstRow="1" w:lastRow="0" w:firstColumn="1" w:lastColumn="0" w:noHBand="0" w:noVBand="1"/>
      </w:tblPr>
      <w:tblGrid>
        <w:gridCol w:w="1780"/>
        <w:gridCol w:w="9236"/>
      </w:tblGrid>
      <w:tr w:rsidR="00F528B8" w:rsidRPr="005C514D" w14:paraId="4AD23425" w14:textId="77777777" w:rsidTr="00000F3D">
        <w:tc>
          <w:tcPr>
            <w:tcW w:w="808" w:type="pct"/>
          </w:tcPr>
          <w:p w14:paraId="2D77A340" w14:textId="5BD1D542" w:rsidR="00F528B8" w:rsidRPr="005C514D" w:rsidRDefault="00F528B8" w:rsidP="00511C85">
            <w:pPr>
              <w:spacing w:before="120" w:after="120"/>
              <w:contextualSpacing/>
              <w:rPr>
                <w:rFonts w:ascii="Arial" w:eastAsia="Times New Roman" w:hAnsi="Arial" w:cs="Arial"/>
                <w:b/>
              </w:rPr>
            </w:pPr>
            <w:r w:rsidRPr="005C514D">
              <w:rPr>
                <w:rFonts w:ascii="Arial" w:eastAsia="Times New Roman" w:hAnsi="Arial" w:cs="Arial"/>
                <w:b/>
              </w:rPr>
              <w:t xml:space="preserve">Critical Vocabulary </w:t>
            </w:r>
          </w:p>
        </w:tc>
        <w:tc>
          <w:tcPr>
            <w:tcW w:w="4192" w:type="pct"/>
          </w:tcPr>
          <w:p w14:paraId="388639A9" w14:textId="4A84EEDE" w:rsidR="00CC3E57" w:rsidRPr="005C514D" w:rsidRDefault="00CC3E57" w:rsidP="00511C85">
            <w:pPr>
              <w:contextualSpacing/>
              <w:rPr>
                <w:rFonts w:ascii="Arial" w:eastAsia="Times New Roman" w:hAnsi="Arial" w:cs="Arial"/>
              </w:rPr>
            </w:pPr>
            <w:r w:rsidRPr="005C514D">
              <w:rPr>
                <w:rFonts w:ascii="Arial" w:eastAsia="Times New Roman" w:hAnsi="Arial" w:cs="Arial"/>
              </w:rPr>
              <w:t>Conservation of energy: energy cannot be created nor destroyed; it can only change forms.</w:t>
            </w:r>
          </w:p>
          <w:p w14:paraId="49549DBE" w14:textId="14EB12C3" w:rsidR="00CC3E57" w:rsidRPr="005C514D" w:rsidRDefault="00CC3E57" w:rsidP="00511C85">
            <w:pPr>
              <w:contextualSpacing/>
              <w:rPr>
                <w:rFonts w:ascii="Arial" w:eastAsia="Times New Roman" w:hAnsi="Arial" w:cs="Arial"/>
              </w:rPr>
            </w:pPr>
            <w:r w:rsidRPr="005C514D">
              <w:rPr>
                <w:rFonts w:ascii="Arial" w:eastAsia="Times New Roman" w:hAnsi="Arial" w:cs="Arial"/>
              </w:rPr>
              <w:t>Energy: capacity to do work or to produce heat.</w:t>
            </w:r>
          </w:p>
          <w:p w14:paraId="017A76B4" w14:textId="5D11B3C5" w:rsidR="00CC3E57" w:rsidRPr="005C514D" w:rsidRDefault="00CC3E57" w:rsidP="00511C85">
            <w:pPr>
              <w:contextualSpacing/>
              <w:rPr>
                <w:rFonts w:ascii="Arial" w:eastAsia="Times New Roman" w:hAnsi="Arial" w:cs="Arial"/>
              </w:rPr>
            </w:pPr>
            <w:r w:rsidRPr="005C514D">
              <w:rPr>
                <w:rFonts w:ascii="Arial" w:eastAsia="Times New Roman" w:hAnsi="Arial" w:cs="Arial"/>
              </w:rPr>
              <w:t>Kinetic energy:</w:t>
            </w:r>
            <w:r w:rsidR="009D0487" w:rsidRPr="005C514D">
              <w:rPr>
                <w:rFonts w:ascii="Arial" w:eastAsia="Times New Roman" w:hAnsi="Arial" w:cs="Arial"/>
              </w:rPr>
              <w:t xml:space="preserve"> energy that an object has due to its motion.</w:t>
            </w:r>
          </w:p>
          <w:p w14:paraId="058D5228" w14:textId="7E2DBD65" w:rsidR="00CC3E57" w:rsidRPr="005C514D" w:rsidRDefault="00CC3E57" w:rsidP="00511C85">
            <w:pPr>
              <w:contextualSpacing/>
              <w:rPr>
                <w:rFonts w:ascii="Arial" w:eastAsia="Times New Roman" w:hAnsi="Arial" w:cs="Arial"/>
              </w:rPr>
            </w:pPr>
            <w:r w:rsidRPr="005C514D">
              <w:rPr>
                <w:rFonts w:ascii="Arial" w:eastAsia="Times New Roman" w:hAnsi="Arial" w:cs="Arial"/>
              </w:rPr>
              <w:t>M</w:t>
            </w:r>
            <w:r w:rsidR="009D0487" w:rsidRPr="005C514D">
              <w:rPr>
                <w:rFonts w:ascii="Arial" w:eastAsia="Times New Roman" w:hAnsi="Arial" w:cs="Arial"/>
              </w:rPr>
              <w:t>ole</w:t>
            </w:r>
            <w:r w:rsidRPr="005C514D">
              <w:rPr>
                <w:rFonts w:ascii="Arial" w:eastAsia="Times New Roman" w:hAnsi="Arial" w:cs="Arial"/>
              </w:rPr>
              <w:t>:</w:t>
            </w:r>
            <w:r w:rsidR="009D0487" w:rsidRPr="005C514D">
              <w:rPr>
                <w:rFonts w:ascii="Arial" w:eastAsia="Times New Roman" w:hAnsi="Arial" w:cs="Arial"/>
              </w:rPr>
              <w:t xml:space="preserve"> the amount of a substance that contains 6.02 × 1023 representative particles of that substance.</w:t>
            </w:r>
            <w:r w:rsidRPr="005C514D">
              <w:rPr>
                <w:rFonts w:ascii="Arial" w:eastAsia="Times New Roman" w:hAnsi="Arial" w:cs="Arial"/>
              </w:rPr>
              <w:t xml:space="preserve"> </w:t>
            </w:r>
          </w:p>
          <w:p w14:paraId="75CF1610" w14:textId="5E84D02A" w:rsidR="00CC3E57" w:rsidRPr="005C514D" w:rsidRDefault="00CC3E57" w:rsidP="00511C85">
            <w:pPr>
              <w:contextualSpacing/>
              <w:rPr>
                <w:rFonts w:ascii="Arial" w:eastAsia="Times New Roman" w:hAnsi="Arial" w:cs="Arial"/>
              </w:rPr>
            </w:pPr>
            <w:r w:rsidRPr="005C514D">
              <w:rPr>
                <w:rFonts w:ascii="Arial" w:eastAsia="Times New Roman" w:hAnsi="Arial" w:cs="Arial"/>
              </w:rPr>
              <w:t>Pressure:</w:t>
            </w:r>
            <w:r w:rsidR="009D0487" w:rsidRPr="005C514D">
              <w:rPr>
                <w:rFonts w:ascii="Arial" w:eastAsia="Times New Roman" w:hAnsi="Arial" w:cs="Arial"/>
              </w:rPr>
              <w:t xml:space="preserve"> applied force per unit area on a surface. </w:t>
            </w:r>
          </w:p>
          <w:p w14:paraId="3730B84D" w14:textId="5D0E5AEB" w:rsidR="00CC3E57" w:rsidRPr="005C514D" w:rsidRDefault="00CC3E57" w:rsidP="00CC3E57">
            <w:pPr>
              <w:contextualSpacing/>
              <w:rPr>
                <w:rFonts w:ascii="Arial" w:eastAsia="Times New Roman" w:hAnsi="Arial" w:cs="Arial"/>
              </w:rPr>
            </w:pPr>
            <w:r w:rsidRPr="005C514D">
              <w:rPr>
                <w:rFonts w:ascii="Arial" w:eastAsia="Times New Roman" w:hAnsi="Arial" w:cs="Arial"/>
              </w:rPr>
              <w:t>Temperature:</w:t>
            </w:r>
            <w:r w:rsidR="009D0487" w:rsidRPr="005C514D">
              <w:rPr>
                <w:rFonts w:ascii="Arial" w:eastAsia="Times New Roman" w:hAnsi="Arial" w:cs="Arial"/>
              </w:rPr>
              <w:t xml:space="preserve"> measure of the average kinetic energy of the particles in matter.</w:t>
            </w:r>
          </w:p>
          <w:p w14:paraId="607F5F11" w14:textId="375F878B" w:rsidR="00CC3E57" w:rsidRPr="005C514D" w:rsidRDefault="00CC3E57" w:rsidP="00511C85">
            <w:pPr>
              <w:contextualSpacing/>
              <w:rPr>
                <w:rFonts w:ascii="Arial" w:eastAsia="Times New Roman" w:hAnsi="Arial" w:cs="Arial"/>
              </w:rPr>
            </w:pPr>
            <w:r w:rsidRPr="005C514D">
              <w:rPr>
                <w:rFonts w:ascii="Arial" w:eastAsia="Times New Roman" w:hAnsi="Arial" w:cs="Arial"/>
              </w:rPr>
              <w:t>Volume:</w:t>
            </w:r>
            <w:r w:rsidR="009D0487" w:rsidRPr="005C514D">
              <w:rPr>
                <w:rFonts w:ascii="Arial" w:eastAsia="Times New Roman" w:hAnsi="Arial" w:cs="Arial"/>
              </w:rPr>
              <w:t xml:space="preserve"> measure of the space occupied by a sample of matter.</w:t>
            </w:r>
          </w:p>
          <w:p w14:paraId="24A0E086" w14:textId="39DA2998" w:rsidR="00CC3E57" w:rsidRPr="005C514D" w:rsidRDefault="00CC3E57" w:rsidP="00511C85">
            <w:pPr>
              <w:contextualSpacing/>
              <w:rPr>
                <w:rFonts w:ascii="Arial" w:eastAsia="Times New Roman" w:hAnsi="Arial" w:cs="Arial"/>
              </w:rPr>
            </w:pPr>
          </w:p>
        </w:tc>
      </w:tr>
      <w:tr w:rsidR="00783D4B" w:rsidRPr="005C514D" w14:paraId="1E75A824" w14:textId="77777777" w:rsidTr="00000F3D">
        <w:tc>
          <w:tcPr>
            <w:tcW w:w="808" w:type="pct"/>
          </w:tcPr>
          <w:p w14:paraId="7D274382" w14:textId="68CCAA37" w:rsidR="00783D4B" w:rsidRPr="005C514D" w:rsidRDefault="00783D4B" w:rsidP="00511C85">
            <w:pPr>
              <w:spacing w:before="120" w:after="120"/>
              <w:contextualSpacing/>
              <w:rPr>
                <w:rFonts w:ascii="Arial" w:eastAsia="Times New Roman" w:hAnsi="Arial" w:cs="Arial"/>
                <w:b/>
              </w:rPr>
            </w:pPr>
            <w:r w:rsidRPr="005C514D">
              <w:rPr>
                <w:rFonts w:ascii="Arial" w:eastAsia="Times New Roman" w:hAnsi="Arial" w:cs="Arial"/>
                <w:b/>
              </w:rPr>
              <w:t xml:space="preserve">Community Engagement </w:t>
            </w:r>
          </w:p>
        </w:tc>
        <w:tc>
          <w:tcPr>
            <w:tcW w:w="4192" w:type="pct"/>
          </w:tcPr>
          <w:p w14:paraId="7B8218D1" w14:textId="0D9A1849" w:rsidR="00783D4B" w:rsidRPr="005C514D" w:rsidRDefault="00326043" w:rsidP="00511C85">
            <w:pPr>
              <w:contextualSpacing/>
              <w:outlineLvl w:val="1"/>
              <w:rPr>
                <w:rFonts w:ascii="Arial" w:eastAsia="Times New Roman" w:hAnsi="Arial" w:cs="Arial"/>
              </w:rPr>
            </w:pPr>
            <w:r w:rsidRPr="005C514D">
              <w:rPr>
                <w:rFonts w:ascii="Arial" w:eastAsia="Times New Roman" w:hAnsi="Arial" w:cs="Arial"/>
                <w:bCs/>
              </w:rPr>
              <w:t>The EPA has facilities in the Research Triangle Park and at the University of North Carolina- Chapel Hill campus.</w:t>
            </w:r>
            <w:r w:rsidR="00877191" w:rsidRPr="005C514D">
              <w:rPr>
                <w:rFonts w:ascii="Arial" w:eastAsia="Times New Roman" w:hAnsi="Arial" w:cs="Arial"/>
                <w:bCs/>
              </w:rPr>
              <w:t xml:space="preserve">  They provide outreach to schools, through the </w:t>
            </w:r>
            <w:hyperlink r:id="rId13" w:history="1">
              <w:r w:rsidR="00877191" w:rsidRPr="005C514D">
                <w:rPr>
                  <w:rStyle w:val="Hyperlink"/>
                  <w:rFonts w:ascii="Arial" w:eastAsia="Times New Roman" w:hAnsi="Arial" w:cs="Arial"/>
                  <w:bCs/>
                </w:rPr>
                <w:t>RTP Speakers Bureau</w:t>
              </w:r>
            </w:hyperlink>
          </w:p>
          <w:p w14:paraId="43FEBBC1" w14:textId="77777777" w:rsidR="008774B9" w:rsidRPr="005C514D" w:rsidRDefault="008774B9" w:rsidP="00511C85">
            <w:pPr>
              <w:ind w:left="720"/>
              <w:contextualSpacing/>
              <w:outlineLvl w:val="1"/>
              <w:rPr>
                <w:rFonts w:ascii="Arial" w:eastAsia="Times New Roman" w:hAnsi="Arial" w:cs="Arial"/>
              </w:rPr>
            </w:pPr>
          </w:p>
        </w:tc>
      </w:tr>
      <w:tr w:rsidR="0009176E" w:rsidRPr="005C514D" w14:paraId="6E545BE5" w14:textId="77777777" w:rsidTr="00000F3D">
        <w:tc>
          <w:tcPr>
            <w:tcW w:w="808" w:type="pct"/>
          </w:tcPr>
          <w:p w14:paraId="22C03C6E" w14:textId="6BA25660" w:rsidR="0009176E" w:rsidRPr="005C514D" w:rsidRDefault="0009176E" w:rsidP="00511C85">
            <w:pPr>
              <w:spacing w:before="120" w:after="120"/>
              <w:contextualSpacing/>
              <w:rPr>
                <w:rFonts w:ascii="Arial" w:eastAsia="Times New Roman" w:hAnsi="Arial" w:cs="Arial"/>
                <w:b/>
              </w:rPr>
            </w:pPr>
            <w:r w:rsidRPr="005C514D">
              <w:rPr>
                <w:rFonts w:ascii="Arial" w:eastAsia="Times New Roman" w:hAnsi="Arial" w:cs="Arial"/>
                <w:b/>
              </w:rPr>
              <w:t xml:space="preserve">Extension Activities </w:t>
            </w:r>
          </w:p>
          <w:p w14:paraId="43DB0926" w14:textId="77777777" w:rsidR="0009176E" w:rsidRPr="005C514D" w:rsidRDefault="0009176E" w:rsidP="00511C85">
            <w:pPr>
              <w:spacing w:before="120" w:after="120"/>
              <w:contextualSpacing/>
              <w:rPr>
                <w:rFonts w:ascii="Arial" w:eastAsia="Times New Roman" w:hAnsi="Arial" w:cs="Arial"/>
                <w:b/>
              </w:rPr>
            </w:pPr>
          </w:p>
        </w:tc>
        <w:tc>
          <w:tcPr>
            <w:tcW w:w="4192" w:type="pct"/>
          </w:tcPr>
          <w:p w14:paraId="3673AB74" w14:textId="6366414A" w:rsidR="00DE69E5" w:rsidRPr="005C514D" w:rsidRDefault="00DE69E5" w:rsidP="00511C85">
            <w:pPr>
              <w:contextualSpacing/>
              <w:rPr>
                <w:rFonts w:ascii="Arial" w:eastAsia="Times New Roman" w:hAnsi="Arial" w:cs="Arial"/>
              </w:rPr>
            </w:pPr>
            <w:r w:rsidRPr="005C514D">
              <w:rPr>
                <w:rFonts w:ascii="Arial" w:eastAsia="Times New Roman" w:hAnsi="Arial" w:cs="Arial"/>
              </w:rPr>
              <w:t xml:space="preserve">Researchers at the EPA are studying air pollution using sensors for specific chemicals, such as ozone, oxides of nitrogen, particulate matter, VOCs, lead, and sulfur dioxide.  They are observing the physiological responses to pollutants.  This has helped develop clean air standards. </w:t>
            </w:r>
          </w:p>
          <w:p w14:paraId="0E85452E" w14:textId="77777777" w:rsidR="00DE69E5" w:rsidRPr="005C514D" w:rsidRDefault="00DE69E5" w:rsidP="00511C85">
            <w:pPr>
              <w:contextualSpacing/>
              <w:rPr>
                <w:rFonts w:ascii="Arial" w:eastAsia="Times New Roman" w:hAnsi="Arial" w:cs="Arial"/>
              </w:rPr>
            </w:pPr>
          </w:p>
          <w:p w14:paraId="29BBA67E" w14:textId="77777777" w:rsidR="00DE69E5" w:rsidRPr="005C514D" w:rsidRDefault="00DE69E5" w:rsidP="00511C85">
            <w:pPr>
              <w:contextualSpacing/>
              <w:rPr>
                <w:rFonts w:ascii="Arial" w:eastAsia="Times New Roman" w:hAnsi="Arial" w:cs="Arial"/>
              </w:rPr>
            </w:pPr>
            <w:r w:rsidRPr="005C514D">
              <w:rPr>
                <w:rFonts w:ascii="Arial" w:eastAsia="Times New Roman" w:hAnsi="Arial" w:cs="Arial"/>
              </w:rPr>
              <w:t xml:space="preserve">A number of interesting issues are related to this research, for example: </w:t>
            </w:r>
          </w:p>
          <w:p w14:paraId="1EEEECC4" w14:textId="77777777" w:rsidR="00DE69E5" w:rsidRPr="005C514D" w:rsidRDefault="00DE69E5" w:rsidP="00511C85">
            <w:pPr>
              <w:contextualSpacing/>
              <w:rPr>
                <w:rFonts w:ascii="Arial" w:eastAsia="Times New Roman" w:hAnsi="Arial" w:cs="Arial"/>
              </w:rPr>
            </w:pPr>
            <w:r w:rsidRPr="005C514D">
              <w:rPr>
                <w:rFonts w:ascii="Arial" w:eastAsia="Times New Roman" w:hAnsi="Arial" w:cs="Arial"/>
              </w:rPr>
              <w:t xml:space="preserve">• What pollutants are the most dangerous and where do they exist? </w:t>
            </w:r>
          </w:p>
          <w:p w14:paraId="4EFDEF7F" w14:textId="77777777" w:rsidR="00DE69E5" w:rsidRPr="005C514D" w:rsidRDefault="00DE69E5" w:rsidP="00511C85">
            <w:pPr>
              <w:contextualSpacing/>
              <w:rPr>
                <w:rFonts w:ascii="Arial" w:eastAsia="Times New Roman" w:hAnsi="Arial" w:cs="Arial"/>
              </w:rPr>
            </w:pPr>
            <w:r w:rsidRPr="005C514D">
              <w:rPr>
                <w:rFonts w:ascii="Arial" w:eastAsia="Times New Roman" w:hAnsi="Arial" w:cs="Arial"/>
              </w:rPr>
              <w:t>• Do you think income level correlates to exposure to pollution?</w:t>
            </w:r>
          </w:p>
          <w:p w14:paraId="7ED9C23C" w14:textId="77777777" w:rsidR="00DE69E5" w:rsidRPr="005C514D" w:rsidRDefault="00DE69E5" w:rsidP="00511C85">
            <w:pPr>
              <w:contextualSpacing/>
              <w:rPr>
                <w:rFonts w:ascii="Arial" w:eastAsia="Times New Roman" w:hAnsi="Arial" w:cs="Arial"/>
              </w:rPr>
            </w:pPr>
            <w:r w:rsidRPr="005C514D">
              <w:rPr>
                <w:rFonts w:ascii="Arial" w:eastAsia="Times New Roman" w:hAnsi="Arial" w:cs="Arial"/>
              </w:rPr>
              <w:t xml:space="preserve">• Would you participate in the research at the EPA? </w:t>
            </w:r>
          </w:p>
          <w:p w14:paraId="48FF124C" w14:textId="77777777" w:rsidR="0009176E" w:rsidRPr="005C514D" w:rsidRDefault="00DE69E5" w:rsidP="00511C85">
            <w:pPr>
              <w:spacing w:before="120" w:after="120"/>
              <w:contextualSpacing/>
              <w:rPr>
                <w:rFonts w:ascii="Arial" w:eastAsia="Times New Roman" w:hAnsi="Arial" w:cs="Arial"/>
              </w:rPr>
            </w:pPr>
            <w:r w:rsidRPr="005C514D">
              <w:rPr>
                <w:rFonts w:ascii="Arial" w:eastAsia="Times New Roman" w:hAnsi="Arial" w:cs="Arial"/>
              </w:rPr>
              <w:t>• Are certain groups more sensitive to pollution?</w:t>
            </w:r>
          </w:p>
          <w:p w14:paraId="4944C55D" w14:textId="02FD759B" w:rsidR="008774B9" w:rsidRPr="005C514D" w:rsidRDefault="008774B9" w:rsidP="00511C85">
            <w:pPr>
              <w:spacing w:before="120" w:after="120"/>
              <w:contextualSpacing/>
              <w:rPr>
                <w:rFonts w:ascii="Arial" w:eastAsia="Times New Roman" w:hAnsi="Arial" w:cs="Arial"/>
              </w:rPr>
            </w:pPr>
          </w:p>
        </w:tc>
      </w:tr>
    </w:tbl>
    <w:p w14:paraId="35565B99" w14:textId="373B16D3" w:rsidR="00A33726" w:rsidRPr="005C514D" w:rsidRDefault="00A33726" w:rsidP="00511C85">
      <w:pPr>
        <w:spacing w:line="240" w:lineRule="auto"/>
        <w:contextualSpacing/>
        <w:rPr>
          <w:rFonts w:ascii="Arial" w:hAnsi="Arial" w:cs="Arial"/>
          <w:sz w:val="20"/>
          <w:szCs w:val="20"/>
        </w:rPr>
      </w:pPr>
      <w:r w:rsidRPr="005C514D">
        <w:rPr>
          <w:rFonts w:ascii="Arial" w:hAnsi="Arial" w:cs="Arial"/>
          <w:sz w:val="20"/>
          <w:szCs w:val="20"/>
        </w:rPr>
        <w:lastRenderedPageBreak/>
        <w:br w:type="page"/>
      </w:r>
    </w:p>
    <w:tbl>
      <w:tblPr>
        <w:tblStyle w:val="TableGrid"/>
        <w:tblW w:w="5130" w:type="pct"/>
        <w:tblInd w:w="-185" w:type="dxa"/>
        <w:tblLayout w:type="fixed"/>
        <w:tblLook w:val="04A0" w:firstRow="1" w:lastRow="0" w:firstColumn="1" w:lastColumn="0" w:noHBand="0" w:noVBand="1"/>
      </w:tblPr>
      <w:tblGrid>
        <w:gridCol w:w="2014"/>
        <w:gridCol w:w="9288"/>
      </w:tblGrid>
      <w:tr w:rsidR="0009176E" w:rsidRPr="005C514D" w14:paraId="6A19A1CA" w14:textId="77777777" w:rsidTr="00511C85">
        <w:tc>
          <w:tcPr>
            <w:tcW w:w="891" w:type="pct"/>
          </w:tcPr>
          <w:p w14:paraId="4D04DCB7" w14:textId="64E393B7" w:rsidR="0009176E" w:rsidRPr="005C514D" w:rsidRDefault="0009176E" w:rsidP="00511C85">
            <w:pPr>
              <w:spacing w:before="120" w:after="120"/>
              <w:contextualSpacing/>
              <w:rPr>
                <w:rFonts w:ascii="Arial" w:eastAsia="Times New Roman" w:hAnsi="Arial" w:cs="Arial"/>
                <w:b/>
              </w:rPr>
            </w:pPr>
            <w:r w:rsidRPr="005C514D">
              <w:rPr>
                <w:rFonts w:ascii="Arial" w:eastAsia="Times New Roman" w:hAnsi="Arial" w:cs="Arial"/>
                <w:b/>
              </w:rPr>
              <w:lastRenderedPageBreak/>
              <w:t xml:space="preserve">Modifications </w:t>
            </w:r>
          </w:p>
        </w:tc>
        <w:tc>
          <w:tcPr>
            <w:tcW w:w="4109" w:type="pct"/>
          </w:tcPr>
          <w:p w14:paraId="01E7B2AF" w14:textId="77777777" w:rsidR="00DE69E5" w:rsidRPr="005C514D" w:rsidRDefault="00DE69E5" w:rsidP="00511C85">
            <w:pPr>
              <w:spacing w:before="120" w:after="120"/>
              <w:contextualSpacing/>
              <w:rPr>
                <w:rFonts w:ascii="Arial" w:eastAsia="Times New Roman" w:hAnsi="Arial" w:cs="Arial"/>
              </w:rPr>
            </w:pPr>
            <w:r w:rsidRPr="005C514D">
              <w:rPr>
                <w:rFonts w:ascii="Arial" w:eastAsia="Times New Roman" w:hAnsi="Arial" w:cs="Arial"/>
              </w:rPr>
              <w:t xml:space="preserve">Create a small group of students who struggle with comprehension and, particularly, have a limited vocabulary.  Guide a read-aloud session, discussing small sections of reading at a time to aid comprehension and talking through decoding of difficult words.  If it is not possible to oversee this in this manner, a student assistant could be used.  </w:t>
            </w:r>
          </w:p>
          <w:p w14:paraId="30BE8EA9" w14:textId="77777777" w:rsidR="00DE69E5" w:rsidRPr="005C514D" w:rsidRDefault="00DE69E5" w:rsidP="00511C85">
            <w:pPr>
              <w:spacing w:before="120" w:after="120"/>
              <w:contextualSpacing/>
              <w:rPr>
                <w:rFonts w:ascii="Arial" w:eastAsia="Times New Roman" w:hAnsi="Arial" w:cs="Arial"/>
              </w:rPr>
            </w:pPr>
            <w:r w:rsidRPr="005C514D">
              <w:rPr>
                <w:rFonts w:ascii="Arial" w:eastAsia="Times New Roman" w:hAnsi="Arial" w:cs="Arial"/>
              </w:rPr>
              <w:t>Many classes will have a student proficient in English and another language.  Ask these students to volunteer as translators for English language learners.  This is especially helpful in lab situations.</w:t>
            </w:r>
          </w:p>
          <w:p w14:paraId="1CC5D576" w14:textId="77777777" w:rsidR="00BC77B4" w:rsidRPr="005C514D" w:rsidRDefault="00BC77B4" w:rsidP="00511C85">
            <w:pPr>
              <w:spacing w:before="120" w:after="120"/>
              <w:contextualSpacing/>
              <w:rPr>
                <w:rFonts w:ascii="Arial" w:eastAsia="Times New Roman" w:hAnsi="Arial" w:cs="Arial"/>
              </w:rPr>
            </w:pPr>
          </w:p>
          <w:p w14:paraId="7C6DB78F" w14:textId="77777777" w:rsidR="008774B9" w:rsidRPr="005C514D" w:rsidRDefault="00DE69E5" w:rsidP="00511C85">
            <w:pPr>
              <w:spacing w:before="120" w:after="120"/>
              <w:contextualSpacing/>
              <w:rPr>
                <w:rFonts w:ascii="Arial" w:eastAsia="Times New Roman" w:hAnsi="Arial" w:cs="Arial"/>
              </w:rPr>
            </w:pPr>
            <w:r w:rsidRPr="005C514D">
              <w:rPr>
                <w:rFonts w:ascii="Arial" w:eastAsia="Times New Roman" w:hAnsi="Arial" w:cs="Arial"/>
              </w:rPr>
              <w:t>Ask students who understand the concepts and technology to act as class experts.  They can help struggling students, explain concepts in another way, and help with data collect and graphing.  This can be a great way to involve AIG students.</w:t>
            </w:r>
          </w:p>
          <w:p w14:paraId="6C9AC943" w14:textId="77777777" w:rsidR="00BC77B4" w:rsidRPr="005C514D" w:rsidRDefault="00BC77B4" w:rsidP="00511C85">
            <w:pPr>
              <w:spacing w:before="120" w:after="120"/>
              <w:contextualSpacing/>
              <w:rPr>
                <w:rFonts w:ascii="Arial" w:eastAsia="Times New Roman" w:hAnsi="Arial" w:cs="Arial"/>
              </w:rPr>
            </w:pPr>
          </w:p>
          <w:p w14:paraId="0927EE6D" w14:textId="3F7CE6A8" w:rsidR="00BC77B4" w:rsidRPr="005C514D" w:rsidRDefault="00BC77B4" w:rsidP="00511C85">
            <w:pPr>
              <w:spacing w:before="120" w:after="120"/>
              <w:contextualSpacing/>
              <w:rPr>
                <w:rFonts w:ascii="Arial" w:eastAsia="Times New Roman" w:hAnsi="Arial" w:cs="Arial"/>
              </w:rPr>
            </w:pPr>
            <w:r w:rsidRPr="005C514D">
              <w:rPr>
                <w:rFonts w:ascii="Arial" w:eastAsia="Times New Roman" w:hAnsi="Arial" w:cs="Arial"/>
              </w:rPr>
              <w:t>If TI Sensor Tags are not available, most smartphones have sens</w:t>
            </w:r>
            <w:r w:rsidR="00DE4BAD" w:rsidRPr="005C514D">
              <w:rPr>
                <w:rFonts w:ascii="Arial" w:eastAsia="Times New Roman" w:hAnsi="Arial" w:cs="Arial"/>
              </w:rPr>
              <w:t>ors that can be u</w:t>
            </w:r>
            <w:r w:rsidRPr="005C514D">
              <w:rPr>
                <w:rFonts w:ascii="Arial" w:eastAsia="Times New Roman" w:hAnsi="Arial" w:cs="Arial"/>
              </w:rPr>
              <w:t>ti</w:t>
            </w:r>
            <w:r w:rsidR="00DE4BAD" w:rsidRPr="005C514D">
              <w:rPr>
                <w:rFonts w:ascii="Arial" w:eastAsia="Times New Roman" w:hAnsi="Arial" w:cs="Arial"/>
              </w:rPr>
              <w:t>li</w:t>
            </w:r>
            <w:r w:rsidRPr="005C514D">
              <w:rPr>
                <w:rFonts w:ascii="Arial" w:eastAsia="Times New Roman" w:hAnsi="Arial" w:cs="Arial"/>
              </w:rPr>
              <w:t xml:space="preserve">zed to take pressure and temperature readings.   </w:t>
            </w:r>
            <w:r w:rsidR="00A55088" w:rsidRPr="005C514D">
              <w:rPr>
                <w:rFonts w:ascii="Arial" w:eastAsia="Times New Roman" w:hAnsi="Arial" w:cs="Arial"/>
              </w:rPr>
              <w:t>Also, weather data can be used.  Most schools act as local weather stations and should have measurements near the building.</w:t>
            </w:r>
          </w:p>
          <w:p w14:paraId="45DDD3F8" w14:textId="1C4E3551" w:rsidR="0009176E" w:rsidRPr="005C514D" w:rsidRDefault="0009176E" w:rsidP="00511C85">
            <w:pPr>
              <w:spacing w:before="120" w:after="120"/>
              <w:contextualSpacing/>
              <w:rPr>
                <w:rFonts w:ascii="Arial" w:eastAsia="Times New Roman" w:hAnsi="Arial" w:cs="Arial"/>
              </w:rPr>
            </w:pPr>
          </w:p>
        </w:tc>
      </w:tr>
      <w:tr w:rsidR="0009176E" w:rsidRPr="005C514D" w14:paraId="00D066B1" w14:textId="77777777" w:rsidTr="00511C85">
        <w:tc>
          <w:tcPr>
            <w:tcW w:w="891" w:type="pct"/>
          </w:tcPr>
          <w:p w14:paraId="7460B445" w14:textId="7F602B14" w:rsidR="0009176E" w:rsidRPr="005C514D" w:rsidRDefault="0009176E" w:rsidP="00511C85">
            <w:pPr>
              <w:spacing w:before="120" w:after="120"/>
              <w:contextualSpacing/>
              <w:outlineLvl w:val="1"/>
              <w:rPr>
                <w:rFonts w:ascii="Arial" w:eastAsia="Times New Roman" w:hAnsi="Arial" w:cs="Arial"/>
                <w:b/>
                <w:bCs/>
              </w:rPr>
            </w:pPr>
            <w:r w:rsidRPr="005C514D">
              <w:rPr>
                <w:rFonts w:ascii="Arial" w:eastAsia="Times New Roman" w:hAnsi="Arial" w:cs="Arial"/>
                <w:b/>
                <w:bCs/>
              </w:rPr>
              <w:t xml:space="preserve">Alternative Assessments </w:t>
            </w:r>
          </w:p>
          <w:p w14:paraId="3CF0BEDE" w14:textId="77777777" w:rsidR="0009176E" w:rsidRPr="005C514D" w:rsidRDefault="0009176E" w:rsidP="00511C85">
            <w:pPr>
              <w:spacing w:before="120" w:after="120"/>
              <w:contextualSpacing/>
              <w:rPr>
                <w:rFonts w:ascii="Arial" w:eastAsia="Times New Roman" w:hAnsi="Arial" w:cs="Arial"/>
                <w:b/>
              </w:rPr>
            </w:pPr>
          </w:p>
        </w:tc>
        <w:tc>
          <w:tcPr>
            <w:tcW w:w="4109" w:type="pct"/>
          </w:tcPr>
          <w:p w14:paraId="4FC35C7F" w14:textId="77777777" w:rsidR="008774B9" w:rsidRPr="005C514D" w:rsidRDefault="00DE69E5" w:rsidP="00511C85">
            <w:pPr>
              <w:spacing w:before="120" w:after="120"/>
              <w:contextualSpacing/>
              <w:rPr>
                <w:rFonts w:ascii="Arial" w:eastAsia="Times New Roman" w:hAnsi="Arial" w:cs="Arial"/>
              </w:rPr>
            </w:pPr>
            <w:r w:rsidRPr="005C514D">
              <w:rPr>
                <w:rFonts w:ascii="Arial" w:eastAsia="Times New Roman" w:hAnsi="Arial" w:cs="Arial"/>
              </w:rPr>
              <w:t>Modified assignments with less analysis questions and graph one piece of data per graph, instead of multiple sources.  Students could also use at least 5 data points, instead of 10.  This would still provide a graphical representation of their data.</w:t>
            </w:r>
          </w:p>
          <w:p w14:paraId="3BA33FB9" w14:textId="072BDE7C" w:rsidR="0009176E" w:rsidRPr="005C514D" w:rsidRDefault="0009176E" w:rsidP="00511C85">
            <w:pPr>
              <w:spacing w:before="120" w:after="120"/>
              <w:contextualSpacing/>
              <w:rPr>
                <w:rFonts w:ascii="Arial" w:eastAsia="Times New Roman" w:hAnsi="Arial" w:cs="Arial"/>
              </w:rPr>
            </w:pPr>
          </w:p>
        </w:tc>
      </w:tr>
      <w:tr w:rsidR="00783D4B" w:rsidRPr="005C514D" w14:paraId="446ED810" w14:textId="77777777" w:rsidTr="00511C85">
        <w:tc>
          <w:tcPr>
            <w:tcW w:w="891" w:type="pct"/>
          </w:tcPr>
          <w:p w14:paraId="5600368B" w14:textId="77777777" w:rsidR="00783D4B" w:rsidRPr="005C514D" w:rsidRDefault="00783D4B" w:rsidP="00511C85">
            <w:pPr>
              <w:spacing w:before="120"/>
              <w:contextualSpacing/>
              <w:rPr>
                <w:rFonts w:ascii="Arial" w:eastAsia="Times New Roman" w:hAnsi="Arial" w:cs="Arial"/>
                <w:b/>
              </w:rPr>
            </w:pPr>
            <w:r w:rsidRPr="005C514D">
              <w:rPr>
                <w:rFonts w:ascii="Arial" w:eastAsia="Times New Roman" w:hAnsi="Arial" w:cs="Arial"/>
                <w:b/>
              </w:rPr>
              <w:t>References</w:t>
            </w:r>
          </w:p>
          <w:p w14:paraId="61394CB6" w14:textId="39030141" w:rsidR="00783D4B" w:rsidRPr="005C514D" w:rsidRDefault="00783D4B" w:rsidP="00511C85">
            <w:pPr>
              <w:spacing w:before="120" w:after="120"/>
              <w:contextualSpacing/>
              <w:rPr>
                <w:rFonts w:ascii="Arial" w:eastAsia="Times New Roman" w:hAnsi="Arial" w:cs="Arial"/>
                <w:b/>
              </w:rPr>
            </w:pPr>
          </w:p>
        </w:tc>
        <w:tc>
          <w:tcPr>
            <w:tcW w:w="4109" w:type="pct"/>
          </w:tcPr>
          <w:p w14:paraId="3A0090A8" w14:textId="77777777" w:rsidR="009D0487" w:rsidRPr="005C514D" w:rsidRDefault="009333E3" w:rsidP="009333E3">
            <w:pPr>
              <w:pStyle w:val="NormalWeb"/>
              <w:spacing w:before="120" w:beforeAutospacing="0" w:after="120" w:afterAutospacing="0"/>
              <w:rPr>
                <w:rFonts w:ascii="Arial" w:hAnsi="Arial" w:cs="Arial"/>
                <w:color w:val="000000"/>
                <w:sz w:val="20"/>
                <w:szCs w:val="20"/>
              </w:rPr>
            </w:pPr>
            <w:r w:rsidRPr="005C514D">
              <w:rPr>
                <w:rFonts w:ascii="Arial" w:hAnsi="Arial" w:cs="Arial"/>
                <w:color w:val="000000"/>
                <w:sz w:val="20"/>
                <w:szCs w:val="20"/>
              </w:rPr>
              <w:t>NC Chemistry Standards</w:t>
            </w:r>
          </w:p>
          <w:p w14:paraId="38B7DAE5" w14:textId="007B6802" w:rsidR="009333E3" w:rsidRPr="005C514D" w:rsidRDefault="000423D2" w:rsidP="009333E3">
            <w:pPr>
              <w:pStyle w:val="NormalWeb"/>
              <w:spacing w:before="120" w:beforeAutospacing="0" w:after="120" w:afterAutospacing="0"/>
              <w:rPr>
                <w:rFonts w:ascii="Arial" w:hAnsi="Arial" w:cs="Arial"/>
                <w:sz w:val="20"/>
                <w:szCs w:val="20"/>
              </w:rPr>
            </w:pPr>
            <w:hyperlink r:id="rId14" w:history="1">
              <w:r w:rsidR="009333E3" w:rsidRPr="005C514D">
                <w:rPr>
                  <w:rStyle w:val="Hyperlink"/>
                  <w:rFonts w:ascii="Arial" w:hAnsi="Arial" w:cs="Arial"/>
                  <w:sz w:val="20"/>
                  <w:szCs w:val="20"/>
                </w:rPr>
                <w:t>http://www.ncpublicschools.org/docs/acre/standards/support-tools/unpacking/science/chemistry.pdf</w:t>
              </w:r>
            </w:hyperlink>
          </w:p>
          <w:p w14:paraId="005559E3" w14:textId="77777777" w:rsidR="009333E3" w:rsidRPr="005C514D" w:rsidRDefault="000423D2" w:rsidP="009333E3">
            <w:pPr>
              <w:pStyle w:val="NormalWeb"/>
              <w:spacing w:before="120" w:beforeAutospacing="0" w:after="120" w:afterAutospacing="0"/>
              <w:rPr>
                <w:rFonts w:ascii="Arial" w:hAnsi="Arial" w:cs="Arial"/>
                <w:sz w:val="20"/>
                <w:szCs w:val="20"/>
              </w:rPr>
            </w:pPr>
            <w:hyperlink r:id="rId15" w:history="1">
              <w:r w:rsidR="009333E3" w:rsidRPr="005C514D">
                <w:rPr>
                  <w:rStyle w:val="Hyperlink"/>
                  <w:rFonts w:ascii="Arial" w:hAnsi="Arial" w:cs="Arial"/>
                  <w:color w:val="000000"/>
                  <w:sz w:val="20"/>
                  <w:szCs w:val="20"/>
                  <w:shd w:val="clear" w:color="auto" w:fill="FFFFFF"/>
                </w:rPr>
                <w:t>A Framework for K-12 Science Education: Practices, Crosscutting Concepts, and Core Ideas ( 2012 )</w:t>
              </w:r>
            </w:hyperlink>
          </w:p>
          <w:p w14:paraId="65661302" w14:textId="77777777" w:rsidR="009333E3" w:rsidRPr="005C514D" w:rsidRDefault="000423D2" w:rsidP="009333E3">
            <w:pPr>
              <w:pStyle w:val="NormalWeb"/>
              <w:spacing w:before="120" w:beforeAutospacing="0" w:after="120" w:afterAutospacing="0"/>
              <w:rPr>
                <w:rFonts w:ascii="Arial" w:hAnsi="Arial" w:cs="Arial"/>
                <w:sz w:val="20"/>
                <w:szCs w:val="20"/>
              </w:rPr>
            </w:pPr>
            <w:hyperlink r:id="rId16" w:history="1">
              <w:r w:rsidR="009333E3" w:rsidRPr="005C514D">
                <w:rPr>
                  <w:rStyle w:val="Hyperlink"/>
                  <w:rFonts w:ascii="Arial" w:hAnsi="Arial" w:cs="Arial"/>
                  <w:sz w:val="20"/>
                  <w:szCs w:val="20"/>
                </w:rPr>
                <w:t>http://www.nap.edu/openbook.php?record_id=13165&amp;page=128</w:t>
              </w:r>
            </w:hyperlink>
          </w:p>
          <w:p w14:paraId="17F420C0" w14:textId="77777777" w:rsidR="009333E3" w:rsidRPr="005C514D" w:rsidRDefault="009333E3" w:rsidP="009333E3">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TI Sensor Tag Information</w:t>
            </w:r>
          </w:p>
          <w:p w14:paraId="0B9932A1" w14:textId="77777777" w:rsidR="009333E3" w:rsidRPr="005C514D" w:rsidRDefault="000423D2" w:rsidP="009333E3">
            <w:pPr>
              <w:pStyle w:val="NormalWeb"/>
              <w:spacing w:before="120" w:beforeAutospacing="0" w:after="120" w:afterAutospacing="0"/>
              <w:rPr>
                <w:rFonts w:ascii="Arial" w:hAnsi="Arial" w:cs="Arial"/>
                <w:sz w:val="20"/>
                <w:szCs w:val="20"/>
              </w:rPr>
            </w:pPr>
            <w:hyperlink r:id="rId17" w:history="1">
              <w:r w:rsidR="009333E3" w:rsidRPr="005C514D">
                <w:rPr>
                  <w:rStyle w:val="Hyperlink"/>
                  <w:rFonts w:ascii="Arial" w:hAnsi="Arial" w:cs="Arial"/>
                  <w:sz w:val="20"/>
                  <w:szCs w:val="20"/>
                </w:rPr>
                <w:t>http://www.ti.com/ww/en/wireless_connectivity/sensortag2015/?INTC=SensorTag&amp;HQS=sensortag</w:t>
              </w:r>
            </w:hyperlink>
          </w:p>
          <w:p w14:paraId="0F380BE7" w14:textId="77777777" w:rsidR="009333E3" w:rsidRPr="005C514D" w:rsidRDefault="000423D2" w:rsidP="009333E3">
            <w:pPr>
              <w:pStyle w:val="NormalWeb"/>
              <w:spacing w:before="120" w:beforeAutospacing="0" w:after="120" w:afterAutospacing="0"/>
              <w:rPr>
                <w:rFonts w:ascii="Arial" w:hAnsi="Arial" w:cs="Arial"/>
                <w:sz w:val="20"/>
                <w:szCs w:val="20"/>
              </w:rPr>
            </w:pPr>
            <w:hyperlink r:id="rId18" w:anchor="linkId=2" w:history="1">
              <w:r w:rsidR="009333E3" w:rsidRPr="005C514D">
                <w:rPr>
                  <w:rStyle w:val="Hyperlink"/>
                  <w:rFonts w:ascii="Arial" w:hAnsi="Arial" w:cs="Arial"/>
                  <w:color w:val="1155CC"/>
                  <w:sz w:val="20"/>
                  <w:szCs w:val="20"/>
                </w:rPr>
                <w:t>http://www.ti.com/sitesearch/docs/universalsearch.tsp?searchTerm=sensortag#linkId=2</w:t>
              </w:r>
            </w:hyperlink>
          </w:p>
          <w:p w14:paraId="742D6658" w14:textId="77777777" w:rsidR="009333E3" w:rsidRPr="005C514D" w:rsidRDefault="009333E3" w:rsidP="009333E3">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TI Sensor Tag User Guide</w:t>
            </w:r>
          </w:p>
          <w:p w14:paraId="0CBC3E79" w14:textId="77777777" w:rsidR="009333E3" w:rsidRPr="005C514D" w:rsidRDefault="000423D2" w:rsidP="009333E3">
            <w:pPr>
              <w:pStyle w:val="NormalWeb"/>
              <w:spacing w:before="120" w:beforeAutospacing="0" w:after="120" w:afterAutospacing="0"/>
              <w:rPr>
                <w:rFonts w:ascii="Arial" w:hAnsi="Arial" w:cs="Arial"/>
                <w:sz w:val="20"/>
                <w:szCs w:val="20"/>
              </w:rPr>
            </w:pPr>
            <w:hyperlink r:id="rId19" w:history="1">
              <w:r w:rsidR="009333E3" w:rsidRPr="005C514D">
                <w:rPr>
                  <w:rStyle w:val="Hyperlink"/>
                  <w:rFonts w:ascii="Arial" w:hAnsi="Arial" w:cs="Arial"/>
                  <w:color w:val="1155CC"/>
                  <w:sz w:val="20"/>
                  <w:szCs w:val="20"/>
                </w:rPr>
                <w:t>http://processors.wiki.ti.com/index.php/CC2650_SensorTag_User's_Guide</w:t>
              </w:r>
            </w:hyperlink>
          </w:p>
          <w:p w14:paraId="2CB56F37" w14:textId="77777777" w:rsidR="009333E3" w:rsidRPr="005C514D" w:rsidRDefault="009333E3" w:rsidP="009333E3">
            <w:pPr>
              <w:pStyle w:val="NormalWeb"/>
              <w:spacing w:before="120" w:beforeAutospacing="0" w:after="120" w:afterAutospacing="0"/>
              <w:rPr>
                <w:rFonts w:ascii="Arial" w:hAnsi="Arial" w:cs="Arial"/>
                <w:sz w:val="20"/>
                <w:szCs w:val="20"/>
              </w:rPr>
            </w:pPr>
            <w:r w:rsidRPr="005C514D">
              <w:rPr>
                <w:rFonts w:ascii="Arial" w:hAnsi="Arial" w:cs="Arial"/>
                <w:color w:val="000000"/>
                <w:sz w:val="20"/>
                <w:szCs w:val="20"/>
              </w:rPr>
              <w:t>Ideal Gas Law</w:t>
            </w:r>
          </w:p>
          <w:p w14:paraId="477860DB" w14:textId="77777777" w:rsidR="009333E3" w:rsidRPr="005C514D" w:rsidRDefault="000423D2" w:rsidP="009333E3">
            <w:pPr>
              <w:pStyle w:val="NormalWeb"/>
              <w:spacing w:before="120" w:beforeAutospacing="0" w:after="120" w:afterAutospacing="0"/>
              <w:rPr>
                <w:rFonts w:ascii="Arial" w:hAnsi="Arial" w:cs="Arial"/>
                <w:sz w:val="20"/>
                <w:szCs w:val="20"/>
              </w:rPr>
            </w:pPr>
            <w:hyperlink r:id="rId20" w:anchor="c1" w:history="1">
              <w:r w:rsidR="009333E3" w:rsidRPr="005C514D">
                <w:rPr>
                  <w:rStyle w:val="Hyperlink"/>
                  <w:rFonts w:ascii="Arial" w:hAnsi="Arial" w:cs="Arial"/>
                  <w:sz w:val="20"/>
                  <w:szCs w:val="20"/>
                </w:rPr>
                <w:t>http://hyperphysics.phy-astr.gsu.edu/hbase/kinetic/idegas.html#c1</w:t>
              </w:r>
            </w:hyperlink>
          </w:p>
          <w:p w14:paraId="54847B9A" w14:textId="7667F210" w:rsidR="00877191" w:rsidRPr="005C514D" w:rsidRDefault="00877191" w:rsidP="009333E3">
            <w:pPr>
              <w:pStyle w:val="NormalWeb"/>
              <w:spacing w:before="120" w:beforeAutospacing="0" w:after="120" w:afterAutospacing="0"/>
              <w:rPr>
                <w:rFonts w:ascii="Arial" w:hAnsi="Arial" w:cs="Arial"/>
                <w:sz w:val="20"/>
                <w:szCs w:val="20"/>
              </w:rPr>
            </w:pPr>
            <w:r w:rsidRPr="005C514D">
              <w:rPr>
                <w:rFonts w:ascii="Arial" w:hAnsi="Arial" w:cs="Arial"/>
                <w:sz w:val="20"/>
                <w:szCs w:val="20"/>
              </w:rPr>
              <w:t>EPA RTP Speakers Bureau</w:t>
            </w:r>
          </w:p>
          <w:p w14:paraId="7986B296" w14:textId="64ED15BD" w:rsidR="00877191" w:rsidRPr="005C514D" w:rsidRDefault="000423D2" w:rsidP="009333E3">
            <w:pPr>
              <w:pStyle w:val="NormalWeb"/>
              <w:spacing w:before="120" w:beforeAutospacing="0" w:after="120" w:afterAutospacing="0"/>
              <w:rPr>
                <w:rFonts w:ascii="Arial" w:hAnsi="Arial" w:cs="Arial"/>
                <w:sz w:val="20"/>
                <w:szCs w:val="20"/>
              </w:rPr>
            </w:pPr>
            <w:hyperlink r:id="rId21" w:history="1">
              <w:r w:rsidR="00877191" w:rsidRPr="005C514D">
                <w:rPr>
                  <w:rStyle w:val="Hyperlink"/>
                  <w:rFonts w:ascii="Arial" w:hAnsi="Arial" w:cs="Arial"/>
                  <w:sz w:val="20"/>
                  <w:szCs w:val="20"/>
                </w:rPr>
                <w:t>https://www.epa.gov/rtp-speakers-bureau</w:t>
              </w:r>
            </w:hyperlink>
          </w:p>
          <w:p w14:paraId="1951CA3A" w14:textId="5C1DE221" w:rsidR="009D0487" w:rsidRPr="005C514D" w:rsidRDefault="000423D2" w:rsidP="009333E3">
            <w:pPr>
              <w:pStyle w:val="NormalWeb"/>
              <w:spacing w:before="120" w:beforeAutospacing="0" w:after="120" w:afterAutospacing="0"/>
              <w:rPr>
                <w:rFonts w:ascii="Arial" w:hAnsi="Arial" w:cs="Arial"/>
                <w:sz w:val="20"/>
                <w:szCs w:val="20"/>
              </w:rPr>
            </w:pPr>
            <w:hyperlink r:id="rId22" w:history="1">
              <w:r w:rsidR="00BC77B4" w:rsidRPr="005C514D">
                <w:rPr>
                  <w:rStyle w:val="Hyperlink"/>
                  <w:rFonts w:ascii="Arial" w:hAnsi="Arial" w:cs="Arial"/>
                  <w:sz w:val="20"/>
                  <w:szCs w:val="20"/>
                </w:rPr>
                <w:t>CK-12 Chemistry-Intermediate textbook</w:t>
              </w:r>
            </w:hyperlink>
          </w:p>
          <w:p w14:paraId="6E40BBBB" w14:textId="07F82AC1" w:rsidR="00783D4B" w:rsidRPr="005C514D" w:rsidRDefault="00783D4B" w:rsidP="00511C85">
            <w:pPr>
              <w:spacing w:before="120" w:after="120"/>
              <w:contextualSpacing/>
              <w:rPr>
                <w:rFonts w:ascii="Arial" w:eastAsia="Times New Roman" w:hAnsi="Arial" w:cs="Arial"/>
              </w:rPr>
            </w:pPr>
          </w:p>
        </w:tc>
      </w:tr>
      <w:tr w:rsidR="00502B5D" w:rsidRPr="005C514D" w14:paraId="56D64D3C" w14:textId="77777777" w:rsidTr="008774B9">
        <w:tc>
          <w:tcPr>
            <w:tcW w:w="891" w:type="pct"/>
          </w:tcPr>
          <w:p w14:paraId="7CC7FE26" w14:textId="71C7E112" w:rsidR="00502B5D" w:rsidRPr="005C514D" w:rsidRDefault="00502B5D">
            <w:pPr>
              <w:spacing w:before="120" w:after="120"/>
              <w:contextualSpacing/>
              <w:rPr>
                <w:rFonts w:ascii="Arial" w:eastAsia="Times New Roman" w:hAnsi="Arial" w:cs="Arial"/>
                <w:b/>
              </w:rPr>
            </w:pPr>
            <w:r w:rsidRPr="005C514D">
              <w:rPr>
                <w:rFonts w:ascii="Arial" w:eastAsia="Times New Roman" w:hAnsi="Arial" w:cs="Arial"/>
                <w:b/>
              </w:rPr>
              <w:t>Appendices</w:t>
            </w:r>
          </w:p>
        </w:tc>
        <w:tc>
          <w:tcPr>
            <w:tcW w:w="4109" w:type="pct"/>
          </w:tcPr>
          <w:p w14:paraId="6590C5B8" w14:textId="77777777" w:rsidR="00502B5D" w:rsidRPr="005C514D" w:rsidRDefault="00502B5D" w:rsidP="00502B5D">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Appendix A: Ideal Gas Law Presentation</w:t>
            </w:r>
          </w:p>
          <w:p w14:paraId="7DFDFF67" w14:textId="77777777" w:rsidR="00502B5D" w:rsidRPr="005C514D" w:rsidRDefault="00502B5D" w:rsidP="00502B5D">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Appendix B: Sensor Use Presentation</w:t>
            </w:r>
          </w:p>
          <w:p w14:paraId="143C1146" w14:textId="77777777" w:rsidR="00502B5D" w:rsidRPr="005C514D" w:rsidRDefault="00502B5D" w:rsidP="00502B5D">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Appendix C: Student Worksheet</w:t>
            </w:r>
          </w:p>
          <w:p w14:paraId="5F6F71D6" w14:textId="77777777" w:rsidR="00502B5D" w:rsidRPr="005C514D" w:rsidRDefault="00502B5D" w:rsidP="00502B5D">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Appendix D: Ideal Gas Law Quiz</w:t>
            </w:r>
          </w:p>
          <w:p w14:paraId="516EFC8D" w14:textId="77777777" w:rsidR="00502B5D" w:rsidRPr="005C514D" w:rsidRDefault="00502B5D" w:rsidP="00502B5D">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Appendix E: Rubric for data collection, analysis questions, and graphs</w:t>
            </w:r>
          </w:p>
          <w:p w14:paraId="29DB96F3" w14:textId="77777777" w:rsidR="00502B5D" w:rsidRPr="005C514D" w:rsidRDefault="00502B5D" w:rsidP="00502B5D">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Appendix F: Formal Writing Guide</w:t>
            </w:r>
          </w:p>
          <w:p w14:paraId="683AA711" w14:textId="77777777" w:rsidR="00502B5D" w:rsidRPr="005C514D" w:rsidRDefault="00502B5D" w:rsidP="00502B5D">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Appendix G: Blank Lab Report Template</w:t>
            </w:r>
          </w:p>
          <w:p w14:paraId="2D281942" w14:textId="77777777" w:rsidR="00502B5D" w:rsidRPr="005C514D" w:rsidRDefault="00502B5D" w:rsidP="00502B5D">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Appendix H: Sample spreadsheet with formulas</w:t>
            </w:r>
          </w:p>
          <w:p w14:paraId="765DC9E5" w14:textId="77777777" w:rsidR="00502B5D" w:rsidRPr="005C514D" w:rsidRDefault="00502B5D" w:rsidP="00502B5D">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Appendix I: Sample spreadsheet with example data and graphs</w:t>
            </w:r>
          </w:p>
          <w:p w14:paraId="07175CFE" w14:textId="4804C46F" w:rsidR="00502B5D" w:rsidRPr="005C514D" w:rsidRDefault="00502B5D" w:rsidP="00502B5D">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Appendix J: Rubric for optional formal lab report</w:t>
            </w:r>
            <w:r w:rsidR="004E13C6" w:rsidRPr="005C514D">
              <w:rPr>
                <w:rFonts w:ascii="Arial" w:hAnsi="Arial" w:cs="Arial"/>
                <w:color w:val="000000"/>
                <w:sz w:val="20"/>
                <w:szCs w:val="20"/>
              </w:rPr>
              <w:t xml:space="preserve"> </w:t>
            </w:r>
          </w:p>
          <w:p w14:paraId="79F0B841" w14:textId="77777777" w:rsidR="00502B5D" w:rsidRPr="005C514D" w:rsidRDefault="004E13C6">
            <w:pPr>
              <w:autoSpaceDE w:val="0"/>
              <w:autoSpaceDN w:val="0"/>
              <w:adjustRightInd w:val="0"/>
              <w:contextualSpacing/>
              <w:rPr>
                <w:rFonts w:ascii="Arial" w:eastAsia="Times New Roman" w:hAnsi="Arial" w:cs="Arial"/>
              </w:rPr>
            </w:pPr>
            <w:r w:rsidRPr="005C514D">
              <w:rPr>
                <w:rFonts w:ascii="Arial" w:eastAsia="Times New Roman" w:hAnsi="Arial" w:cs="Arial"/>
              </w:rPr>
              <w:t>Appendix K: Sample Rubric for optional formal lab report</w:t>
            </w:r>
          </w:p>
          <w:p w14:paraId="1F6DEAD2" w14:textId="77777777" w:rsidR="004E13C6" w:rsidRPr="005C514D" w:rsidRDefault="004E13C6">
            <w:pPr>
              <w:autoSpaceDE w:val="0"/>
              <w:autoSpaceDN w:val="0"/>
              <w:adjustRightInd w:val="0"/>
              <w:contextualSpacing/>
              <w:rPr>
                <w:rFonts w:ascii="Arial" w:eastAsia="Times New Roman" w:hAnsi="Arial" w:cs="Arial"/>
              </w:rPr>
            </w:pPr>
          </w:p>
        </w:tc>
      </w:tr>
      <w:tr w:rsidR="0009176E" w:rsidRPr="005C514D" w14:paraId="05D08844" w14:textId="77777777" w:rsidTr="00511C85">
        <w:tc>
          <w:tcPr>
            <w:tcW w:w="891" w:type="pct"/>
          </w:tcPr>
          <w:p w14:paraId="6B63C3A3" w14:textId="568CE6E8" w:rsidR="0009176E" w:rsidRPr="005C514D" w:rsidRDefault="0009176E" w:rsidP="00511C85">
            <w:pPr>
              <w:spacing w:before="120" w:after="120"/>
              <w:contextualSpacing/>
              <w:rPr>
                <w:rFonts w:ascii="Arial" w:eastAsia="Times New Roman" w:hAnsi="Arial" w:cs="Arial"/>
                <w:b/>
              </w:rPr>
            </w:pPr>
            <w:r w:rsidRPr="005C514D">
              <w:rPr>
                <w:rFonts w:ascii="Arial" w:eastAsia="Times New Roman" w:hAnsi="Arial" w:cs="Arial"/>
                <w:b/>
              </w:rPr>
              <w:t>Supplemental Information</w:t>
            </w:r>
          </w:p>
        </w:tc>
        <w:tc>
          <w:tcPr>
            <w:tcW w:w="4109" w:type="pct"/>
          </w:tcPr>
          <w:p w14:paraId="2CD8FBF2" w14:textId="77777777" w:rsidR="00326043" w:rsidRPr="005C514D" w:rsidRDefault="000423D2" w:rsidP="00326043">
            <w:pPr>
              <w:pStyle w:val="NormalWeb"/>
              <w:spacing w:before="0" w:beforeAutospacing="0" w:after="0" w:afterAutospacing="0"/>
              <w:rPr>
                <w:rFonts w:ascii="Arial" w:hAnsi="Arial" w:cs="Arial"/>
                <w:sz w:val="20"/>
                <w:szCs w:val="20"/>
              </w:rPr>
            </w:pPr>
            <w:hyperlink r:id="rId23" w:anchor="ephd" w:history="1">
              <w:r w:rsidR="00326043" w:rsidRPr="005C514D">
                <w:rPr>
                  <w:rStyle w:val="Hyperlink"/>
                  <w:rFonts w:ascii="Arial" w:hAnsi="Arial" w:cs="Arial"/>
                  <w:color w:val="1155CC"/>
                  <w:sz w:val="20"/>
                  <w:szCs w:val="20"/>
                </w:rPr>
                <w:t xml:space="preserve">EPA at UNC-Chapel Hill </w:t>
              </w:r>
            </w:hyperlink>
          </w:p>
          <w:p w14:paraId="1BF40DA8" w14:textId="77777777" w:rsidR="00326043" w:rsidRPr="005C514D" w:rsidRDefault="000423D2" w:rsidP="00326043">
            <w:pPr>
              <w:pStyle w:val="NormalWeb"/>
              <w:spacing w:before="0" w:beforeAutospacing="0" w:after="0" w:afterAutospacing="0"/>
              <w:rPr>
                <w:rFonts w:ascii="Arial" w:hAnsi="Arial" w:cs="Arial"/>
                <w:sz w:val="20"/>
                <w:szCs w:val="20"/>
              </w:rPr>
            </w:pPr>
            <w:hyperlink r:id="rId24" w:anchor="tab-3" w:history="1">
              <w:r w:rsidR="00326043" w:rsidRPr="005C514D">
                <w:rPr>
                  <w:rStyle w:val="Hyperlink"/>
                  <w:rFonts w:ascii="Arial" w:hAnsi="Arial" w:cs="Arial"/>
                  <w:color w:val="1155CC"/>
                  <w:sz w:val="20"/>
                  <w:szCs w:val="20"/>
                </w:rPr>
                <w:t>EPA in the RTP</w:t>
              </w:r>
            </w:hyperlink>
          </w:p>
          <w:p w14:paraId="1757291A" w14:textId="3BBEF9B7" w:rsidR="0009176E" w:rsidRPr="005C514D" w:rsidRDefault="0009176E" w:rsidP="00511C85">
            <w:pPr>
              <w:autoSpaceDE w:val="0"/>
              <w:autoSpaceDN w:val="0"/>
              <w:adjustRightInd w:val="0"/>
              <w:contextualSpacing/>
              <w:rPr>
                <w:rFonts w:ascii="Arial" w:eastAsia="Times New Roman" w:hAnsi="Arial" w:cs="Arial"/>
                <w:i/>
              </w:rPr>
            </w:pPr>
          </w:p>
        </w:tc>
      </w:tr>
      <w:tr w:rsidR="0009176E" w:rsidRPr="005C514D" w14:paraId="00D5463A" w14:textId="77777777" w:rsidTr="00511C85">
        <w:trPr>
          <w:trHeight w:val="1952"/>
        </w:trPr>
        <w:tc>
          <w:tcPr>
            <w:tcW w:w="891" w:type="pct"/>
          </w:tcPr>
          <w:p w14:paraId="2C084690" w14:textId="1DFC8BF5" w:rsidR="0009176E" w:rsidRPr="005C514D" w:rsidRDefault="0009176E" w:rsidP="00511C85">
            <w:pPr>
              <w:spacing w:before="120" w:after="120"/>
              <w:contextualSpacing/>
              <w:outlineLvl w:val="1"/>
              <w:rPr>
                <w:rFonts w:ascii="Arial" w:eastAsia="Times New Roman" w:hAnsi="Arial" w:cs="Arial"/>
                <w:b/>
                <w:bCs/>
              </w:rPr>
            </w:pPr>
            <w:r w:rsidRPr="005C514D">
              <w:rPr>
                <w:rFonts w:ascii="Arial" w:eastAsia="Times New Roman" w:hAnsi="Arial" w:cs="Arial"/>
                <w:b/>
                <w:bCs/>
              </w:rPr>
              <w:lastRenderedPageBreak/>
              <w:t xml:space="preserve">Comments </w:t>
            </w:r>
          </w:p>
          <w:p w14:paraId="5487BC15" w14:textId="77777777" w:rsidR="0009176E" w:rsidRPr="005C514D" w:rsidRDefault="0009176E" w:rsidP="00511C85">
            <w:pPr>
              <w:spacing w:before="120" w:after="120"/>
              <w:contextualSpacing/>
              <w:rPr>
                <w:rFonts w:ascii="Arial" w:eastAsia="Times New Roman" w:hAnsi="Arial" w:cs="Arial"/>
                <w:b/>
              </w:rPr>
            </w:pPr>
          </w:p>
        </w:tc>
        <w:tc>
          <w:tcPr>
            <w:tcW w:w="4109" w:type="pct"/>
          </w:tcPr>
          <w:p w14:paraId="3FA0829C" w14:textId="77777777" w:rsidR="00875BB7" w:rsidRPr="005C514D" w:rsidRDefault="00875BB7" w:rsidP="00875BB7">
            <w:pPr>
              <w:rPr>
                <w:rFonts w:ascii="Arial" w:eastAsia="Times New Roman" w:hAnsi="Arial" w:cs="Arial"/>
              </w:rPr>
            </w:pPr>
            <w:r w:rsidRPr="005C514D">
              <w:rPr>
                <w:rFonts w:ascii="Arial" w:eastAsia="Times New Roman" w:hAnsi="Arial" w:cs="Arial"/>
                <w:color w:val="000000"/>
              </w:rPr>
              <w:t>This lesson is written for Honors Chemistry.  Additional time will need to be provided in academic classes.</w:t>
            </w:r>
          </w:p>
          <w:p w14:paraId="0BBF66A7" w14:textId="77777777" w:rsidR="00875BB7" w:rsidRPr="005C514D" w:rsidRDefault="00875BB7" w:rsidP="00875BB7">
            <w:pPr>
              <w:rPr>
                <w:rFonts w:ascii="Arial" w:eastAsia="Times New Roman" w:hAnsi="Arial" w:cs="Arial"/>
              </w:rPr>
            </w:pPr>
            <w:r w:rsidRPr="005C514D">
              <w:rPr>
                <w:rFonts w:ascii="Arial" w:eastAsia="Times New Roman" w:hAnsi="Arial" w:cs="Arial"/>
                <w:color w:val="000000"/>
              </w:rPr>
              <w:t>The teacher may choose to assign a lab report for the activity, utilizing the data sheet and analysis questions to write the report.  Teacher should provide an additional class period for students to outline their reports and ask any clarifying questions.  An explanation of formal writing used in lab reports, provided to first year NC State chemistry students, can be found in Appendix F.  A blank formal lab template can be found in Appendix G.</w:t>
            </w:r>
          </w:p>
          <w:p w14:paraId="021F7DB8" w14:textId="31790B6D" w:rsidR="00875BB7" w:rsidRPr="005C514D" w:rsidRDefault="00875BB7" w:rsidP="00511C85">
            <w:pPr>
              <w:contextualSpacing/>
              <w:rPr>
                <w:rFonts w:ascii="Arial" w:eastAsia="Times New Roman" w:hAnsi="Arial" w:cs="Arial"/>
                <w:color w:val="000000"/>
              </w:rPr>
            </w:pPr>
            <w:r w:rsidRPr="005C514D">
              <w:rPr>
                <w:rFonts w:ascii="Arial" w:eastAsia="Times New Roman" w:hAnsi="Arial" w:cs="Arial"/>
                <w:color w:val="000000"/>
              </w:rPr>
              <w:t>A spread sheet can be used to create formulas to convert units.  A sample data sheet with formulas can be found in Appendix H, and</w:t>
            </w:r>
            <w:r w:rsidR="00737F62" w:rsidRPr="005C514D">
              <w:rPr>
                <w:rFonts w:ascii="Arial" w:eastAsia="Times New Roman" w:hAnsi="Arial" w:cs="Arial"/>
                <w:color w:val="000000"/>
              </w:rPr>
              <w:t xml:space="preserve"> </w:t>
            </w:r>
            <w:r w:rsidRPr="005C514D">
              <w:rPr>
                <w:rFonts w:ascii="Arial" w:eastAsia="Times New Roman" w:hAnsi="Arial" w:cs="Arial"/>
                <w:color w:val="000000"/>
              </w:rPr>
              <w:t>a sample data sheet completed with data can be found in Appendix I.</w:t>
            </w:r>
          </w:p>
          <w:p w14:paraId="20712AD8" w14:textId="77777777" w:rsidR="00875BB7" w:rsidRPr="005C514D" w:rsidRDefault="00875BB7" w:rsidP="00511C85">
            <w:pPr>
              <w:contextualSpacing/>
              <w:rPr>
                <w:rFonts w:ascii="Arial" w:eastAsia="Times New Roman" w:hAnsi="Arial" w:cs="Arial"/>
                <w:color w:val="000000"/>
              </w:rPr>
            </w:pPr>
          </w:p>
          <w:p w14:paraId="695755D0" w14:textId="0CE88C32" w:rsidR="00875BB7" w:rsidRPr="005C514D" w:rsidRDefault="00875BB7" w:rsidP="00875BB7">
            <w:pPr>
              <w:pStyle w:val="NormalWeb"/>
              <w:spacing w:before="0" w:beforeAutospacing="0" w:after="0" w:afterAutospacing="0"/>
              <w:rPr>
                <w:rFonts w:ascii="Arial" w:hAnsi="Arial" w:cs="Arial"/>
                <w:sz w:val="20"/>
                <w:szCs w:val="20"/>
              </w:rPr>
            </w:pPr>
            <w:r w:rsidRPr="005C514D">
              <w:rPr>
                <w:rFonts w:ascii="Arial" w:hAnsi="Arial" w:cs="Arial"/>
                <w:color w:val="000000"/>
                <w:sz w:val="20"/>
                <w:szCs w:val="20"/>
              </w:rPr>
              <w:t>A rubric for the lab report is included in Appendix J</w:t>
            </w:r>
            <w:r w:rsidR="004E13C6" w:rsidRPr="005C514D">
              <w:rPr>
                <w:rFonts w:ascii="Arial" w:hAnsi="Arial" w:cs="Arial"/>
                <w:color w:val="000000"/>
                <w:sz w:val="20"/>
                <w:szCs w:val="20"/>
              </w:rPr>
              <w:t>, with a sample rubric in Appendix K</w:t>
            </w:r>
            <w:r w:rsidRPr="005C514D">
              <w:rPr>
                <w:rFonts w:ascii="Arial" w:hAnsi="Arial" w:cs="Arial"/>
                <w:color w:val="000000"/>
                <w:sz w:val="20"/>
                <w:szCs w:val="20"/>
              </w:rPr>
              <w:t>.</w:t>
            </w:r>
          </w:p>
          <w:p w14:paraId="519FF70B" w14:textId="27BE0D05" w:rsidR="0009176E" w:rsidRPr="005C514D" w:rsidRDefault="0009176E" w:rsidP="00511C85">
            <w:pPr>
              <w:contextualSpacing/>
              <w:rPr>
                <w:rFonts w:ascii="Arial" w:eastAsia="Times New Roman" w:hAnsi="Arial" w:cs="Arial"/>
              </w:rPr>
            </w:pPr>
          </w:p>
        </w:tc>
      </w:tr>
      <w:tr w:rsidR="00783D4B" w:rsidRPr="005C514D" w14:paraId="7D6FA372" w14:textId="77777777" w:rsidTr="00511C85">
        <w:trPr>
          <w:trHeight w:val="3527"/>
        </w:trPr>
        <w:tc>
          <w:tcPr>
            <w:tcW w:w="891" w:type="pct"/>
          </w:tcPr>
          <w:p w14:paraId="10F3E1C2" w14:textId="41064971" w:rsidR="00783D4B" w:rsidRPr="005C514D" w:rsidRDefault="00783D4B" w:rsidP="00511C85">
            <w:pPr>
              <w:spacing w:before="120" w:after="120"/>
              <w:contextualSpacing/>
              <w:outlineLvl w:val="1"/>
              <w:rPr>
                <w:rFonts w:ascii="Arial" w:eastAsia="Times New Roman" w:hAnsi="Arial" w:cs="Arial"/>
                <w:b/>
                <w:bCs/>
              </w:rPr>
            </w:pPr>
            <w:r w:rsidRPr="005C514D">
              <w:rPr>
                <w:rFonts w:ascii="Arial" w:eastAsia="Times New Roman" w:hAnsi="Arial" w:cs="Arial"/>
                <w:b/>
              </w:rPr>
              <w:t>Author Info</w:t>
            </w:r>
            <w:r w:rsidR="00B35378" w:rsidRPr="005C514D">
              <w:rPr>
                <w:rFonts w:ascii="Arial" w:eastAsia="Times New Roman" w:hAnsi="Arial" w:cs="Arial"/>
                <w:b/>
              </w:rPr>
              <w:t>rmation</w:t>
            </w:r>
            <w:r w:rsidRPr="005C514D">
              <w:rPr>
                <w:rFonts w:ascii="Arial" w:eastAsia="Times New Roman" w:hAnsi="Arial" w:cs="Arial"/>
                <w:b/>
              </w:rPr>
              <w:t xml:space="preserve"> </w:t>
            </w:r>
          </w:p>
        </w:tc>
        <w:tc>
          <w:tcPr>
            <w:tcW w:w="4109" w:type="pct"/>
          </w:tcPr>
          <w:p w14:paraId="352A0FED" w14:textId="77777777" w:rsidR="001F507A" w:rsidRPr="005C514D" w:rsidRDefault="001F507A" w:rsidP="00511C85">
            <w:pPr>
              <w:spacing w:after="240"/>
              <w:contextualSpacing/>
              <w:rPr>
                <w:rFonts w:ascii="Arial" w:eastAsia="Times New Roman" w:hAnsi="Arial" w:cs="Arial"/>
              </w:rPr>
            </w:pPr>
            <w:r w:rsidRPr="005C514D">
              <w:rPr>
                <w:rFonts w:ascii="Arial" w:eastAsia="Times New Roman" w:hAnsi="Arial" w:cs="Arial"/>
              </w:rPr>
              <w:t xml:space="preserve">Nancy K R </w:t>
            </w:r>
            <w:proofErr w:type="spellStart"/>
            <w:r w:rsidRPr="005C514D">
              <w:rPr>
                <w:rFonts w:ascii="Arial" w:eastAsia="Times New Roman" w:hAnsi="Arial" w:cs="Arial"/>
              </w:rPr>
              <w:t>Cattrell</w:t>
            </w:r>
            <w:proofErr w:type="spellEnd"/>
          </w:p>
          <w:p w14:paraId="06237EBC" w14:textId="29B1D31C" w:rsidR="001F507A" w:rsidRPr="005C514D" w:rsidRDefault="001F507A" w:rsidP="00511C85">
            <w:pPr>
              <w:spacing w:after="240"/>
              <w:contextualSpacing/>
              <w:rPr>
                <w:rFonts w:ascii="Arial" w:eastAsia="Times New Roman" w:hAnsi="Arial" w:cs="Arial"/>
              </w:rPr>
            </w:pPr>
            <w:r w:rsidRPr="005C514D">
              <w:rPr>
                <w:rFonts w:ascii="Arial" w:eastAsia="Times New Roman" w:hAnsi="Arial" w:cs="Arial"/>
              </w:rPr>
              <w:t>Apex Friendship High School</w:t>
            </w:r>
          </w:p>
          <w:p w14:paraId="1AC1A686" w14:textId="3D3D177A" w:rsidR="001F507A" w:rsidRPr="005C514D" w:rsidRDefault="001F507A" w:rsidP="00511C85">
            <w:pPr>
              <w:spacing w:after="240"/>
              <w:contextualSpacing/>
              <w:rPr>
                <w:rFonts w:ascii="Arial" w:eastAsia="Times New Roman" w:hAnsi="Arial" w:cs="Arial"/>
              </w:rPr>
            </w:pPr>
            <w:r w:rsidRPr="005C514D">
              <w:rPr>
                <w:rFonts w:ascii="Arial" w:eastAsia="Times New Roman" w:hAnsi="Arial" w:cs="Arial"/>
              </w:rPr>
              <w:t>Chemistry, Earth Science</w:t>
            </w:r>
            <w:r w:rsidR="00D72F8E" w:rsidRPr="005C514D">
              <w:rPr>
                <w:rFonts w:ascii="Arial" w:eastAsia="Times New Roman" w:hAnsi="Arial" w:cs="Arial"/>
              </w:rPr>
              <w:t>, Astronomy</w:t>
            </w:r>
            <w:r w:rsidRPr="005C514D">
              <w:rPr>
                <w:rFonts w:ascii="Arial" w:eastAsia="Times New Roman" w:hAnsi="Arial" w:cs="Arial"/>
              </w:rPr>
              <w:t>; Grades 9-10</w:t>
            </w:r>
          </w:p>
          <w:p w14:paraId="121E2D50" w14:textId="77777777" w:rsidR="001F507A" w:rsidRPr="005C514D" w:rsidRDefault="001F507A" w:rsidP="00511C85">
            <w:pPr>
              <w:spacing w:after="240"/>
              <w:contextualSpacing/>
              <w:rPr>
                <w:rFonts w:ascii="Arial" w:eastAsia="Times New Roman" w:hAnsi="Arial" w:cs="Arial"/>
              </w:rPr>
            </w:pPr>
            <w:r w:rsidRPr="005C514D">
              <w:rPr>
                <w:rFonts w:ascii="Arial" w:eastAsia="Times New Roman" w:hAnsi="Arial" w:cs="Arial"/>
              </w:rPr>
              <w:t>8</w:t>
            </w:r>
            <w:r w:rsidRPr="005C514D">
              <w:rPr>
                <w:rFonts w:ascii="Arial" w:eastAsia="Times New Roman" w:hAnsi="Arial" w:cs="Arial"/>
                <w:vertAlign w:val="superscript"/>
              </w:rPr>
              <w:t>th</w:t>
            </w:r>
            <w:r w:rsidRPr="005C514D">
              <w:rPr>
                <w:rFonts w:ascii="Arial" w:eastAsia="Times New Roman" w:hAnsi="Arial" w:cs="Arial"/>
              </w:rPr>
              <w:t xml:space="preserve"> Year Teacher</w:t>
            </w:r>
          </w:p>
          <w:p w14:paraId="2ABD063E" w14:textId="77777777" w:rsidR="001F507A" w:rsidRPr="005C514D" w:rsidRDefault="000423D2" w:rsidP="00511C85">
            <w:pPr>
              <w:spacing w:after="240"/>
              <w:contextualSpacing/>
              <w:rPr>
                <w:rFonts w:ascii="Arial" w:eastAsia="Times New Roman" w:hAnsi="Arial" w:cs="Arial"/>
              </w:rPr>
            </w:pPr>
            <w:hyperlink r:id="rId25" w:history="1">
              <w:r w:rsidR="001F507A" w:rsidRPr="005C514D">
                <w:rPr>
                  <w:rStyle w:val="Hyperlink"/>
                  <w:rFonts w:ascii="Arial" w:eastAsia="Times New Roman" w:hAnsi="Arial" w:cs="Arial"/>
                </w:rPr>
                <w:t>ncattrell@wcpss.net</w:t>
              </w:r>
            </w:hyperlink>
          </w:p>
          <w:p w14:paraId="30A54A7F" w14:textId="77777777" w:rsidR="001F507A" w:rsidRPr="005C514D" w:rsidRDefault="001F507A" w:rsidP="00511C85">
            <w:pPr>
              <w:spacing w:after="240"/>
              <w:contextualSpacing/>
              <w:rPr>
                <w:rFonts w:ascii="Arial" w:eastAsia="Times New Roman" w:hAnsi="Arial" w:cs="Arial"/>
              </w:rPr>
            </w:pPr>
          </w:p>
          <w:p w14:paraId="5027B909" w14:textId="1CB26CFD" w:rsidR="001F507A" w:rsidRPr="005C514D" w:rsidRDefault="00D621D5" w:rsidP="00511C85">
            <w:pPr>
              <w:pStyle w:val="NormalWeb"/>
              <w:spacing w:before="120" w:beforeAutospacing="0" w:after="240" w:afterAutospacing="0"/>
              <w:contextualSpacing/>
              <w:rPr>
                <w:rFonts w:ascii="Arial" w:hAnsi="Arial" w:cs="Arial"/>
                <w:sz w:val="20"/>
                <w:szCs w:val="20"/>
              </w:rPr>
            </w:pPr>
            <w:r w:rsidRPr="005C514D">
              <w:rPr>
                <w:rFonts w:ascii="Arial" w:hAnsi="Arial" w:cs="Arial"/>
                <w:color w:val="000000"/>
                <w:sz w:val="20"/>
                <w:szCs w:val="20"/>
              </w:rPr>
              <w:t>Under the direction of D</w:t>
            </w:r>
            <w:r w:rsidR="00D72F8E" w:rsidRPr="005C514D">
              <w:rPr>
                <w:rFonts w:ascii="Arial" w:hAnsi="Arial" w:cs="Arial"/>
                <w:color w:val="000000"/>
                <w:sz w:val="20"/>
                <w:szCs w:val="20"/>
              </w:rPr>
              <w:t xml:space="preserve">r. Jess </w:t>
            </w:r>
            <w:proofErr w:type="spellStart"/>
            <w:r w:rsidR="00D72F8E" w:rsidRPr="005C514D">
              <w:rPr>
                <w:rFonts w:ascii="Arial" w:hAnsi="Arial" w:cs="Arial"/>
                <w:color w:val="000000"/>
                <w:sz w:val="20"/>
                <w:szCs w:val="20"/>
              </w:rPr>
              <w:t>Jur</w:t>
            </w:r>
            <w:proofErr w:type="spellEnd"/>
            <w:r w:rsidR="00D72F8E" w:rsidRPr="005C514D">
              <w:rPr>
                <w:rFonts w:ascii="Arial" w:hAnsi="Arial" w:cs="Arial"/>
                <w:color w:val="000000"/>
                <w:sz w:val="20"/>
                <w:szCs w:val="20"/>
              </w:rPr>
              <w:t xml:space="preserve"> and </w:t>
            </w:r>
            <w:proofErr w:type="spellStart"/>
            <w:r w:rsidR="00D72F8E" w:rsidRPr="005C514D">
              <w:rPr>
                <w:rFonts w:ascii="Arial" w:hAnsi="Arial" w:cs="Arial"/>
                <w:color w:val="000000"/>
                <w:sz w:val="20"/>
                <w:szCs w:val="20"/>
              </w:rPr>
              <w:t>Dr.Elena</w:t>
            </w:r>
            <w:proofErr w:type="spellEnd"/>
            <w:r w:rsidR="00D72F8E" w:rsidRPr="005C514D">
              <w:rPr>
                <w:rFonts w:ascii="Arial" w:hAnsi="Arial" w:cs="Arial"/>
                <w:color w:val="000000"/>
                <w:sz w:val="20"/>
                <w:szCs w:val="20"/>
              </w:rPr>
              <w:t xml:space="preserve"> </w:t>
            </w:r>
            <w:proofErr w:type="spellStart"/>
            <w:r w:rsidR="00D72F8E" w:rsidRPr="005C514D">
              <w:rPr>
                <w:rFonts w:ascii="Arial" w:hAnsi="Arial" w:cs="Arial"/>
                <w:color w:val="000000"/>
                <w:sz w:val="20"/>
                <w:szCs w:val="20"/>
              </w:rPr>
              <w:t>Veety</w:t>
            </w:r>
            <w:proofErr w:type="spellEnd"/>
            <w:r w:rsidR="00D72F8E" w:rsidRPr="005C514D">
              <w:rPr>
                <w:rFonts w:ascii="Arial" w:hAnsi="Arial" w:cs="Arial"/>
                <w:color w:val="000000"/>
                <w:sz w:val="20"/>
                <w:szCs w:val="20"/>
              </w:rPr>
              <w:t xml:space="preserve"> of </w:t>
            </w:r>
            <w:r w:rsidRPr="005C514D">
              <w:rPr>
                <w:rFonts w:ascii="Arial" w:hAnsi="Arial" w:cs="Arial"/>
                <w:color w:val="000000"/>
                <w:sz w:val="20"/>
                <w:szCs w:val="20"/>
              </w:rPr>
              <w:t>N</w:t>
            </w:r>
            <w:r w:rsidR="00D72F8E" w:rsidRPr="005C514D">
              <w:rPr>
                <w:rFonts w:ascii="Arial" w:hAnsi="Arial" w:cs="Arial"/>
                <w:color w:val="000000"/>
                <w:sz w:val="20"/>
                <w:szCs w:val="20"/>
              </w:rPr>
              <w:t xml:space="preserve">orth </w:t>
            </w:r>
            <w:r w:rsidRPr="005C514D">
              <w:rPr>
                <w:rFonts w:ascii="Arial" w:hAnsi="Arial" w:cs="Arial"/>
                <w:color w:val="000000"/>
                <w:sz w:val="20"/>
                <w:szCs w:val="20"/>
              </w:rPr>
              <w:t>C</w:t>
            </w:r>
            <w:r w:rsidR="00D72F8E" w:rsidRPr="005C514D">
              <w:rPr>
                <w:rFonts w:ascii="Arial" w:hAnsi="Arial" w:cs="Arial"/>
                <w:color w:val="000000"/>
                <w:sz w:val="20"/>
                <w:szCs w:val="20"/>
              </w:rPr>
              <w:t>arolina</w:t>
            </w:r>
            <w:r w:rsidRPr="005C514D">
              <w:rPr>
                <w:rFonts w:ascii="Arial" w:hAnsi="Arial" w:cs="Arial"/>
                <w:color w:val="000000"/>
                <w:sz w:val="20"/>
                <w:szCs w:val="20"/>
              </w:rPr>
              <w:t xml:space="preserve"> State University, </w:t>
            </w:r>
            <w:r w:rsidR="00D72F8E" w:rsidRPr="005C514D">
              <w:rPr>
                <w:rFonts w:ascii="Arial" w:hAnsi="Arial" w:cs="Arial"/>
                <w:color w:val="000000"/>
                <w:sz w:val="20"/>
                <w:szCs w:val="20"/>
              </w:rPr>
              <w:t>Raleigh, NC</w:t>
            </w:r>
          </w:p>
          <w:p w14:paraId="1C0FB61B" w14:textId="77777777" w:rsidR="00D621D5" w:rsidRPr="005C514D" w:rsidRDefault="001F507A" w:rsidP="00511C85">
            <w:pPr>
              <w:spacing w:after="240"/>
              <w:contextualSpacing/>
              <w:rPr>
                <w:rFonts w:ascii="Arial" w:eastAsia="Times New Roman" w:hAnsi="Arial" w:cs="Arial"/>
              </w:rPr>
            </w:pPr>
            <w:r w:rsidRPr="005C514D">
              <w:rPr>
                <w:rFonts w:ascii="Arial" w:eastAsia="Times New Roman" w:hAnsi="Arial" w:cs="Arial"/>
              </w:rPr>
              <w:t xml:space="preserve">Dr. Jess </w:t>
            </w:r>
            <w:proofErr w:type="spellStart"/>
            <w:r w:rsidRPr="005C514D">
              <w:rPr>
                <w:rFonts w:ascii="Arial" w:eastAsia="Times New Roman" w:hAnsi="Arial" w:cs="Arial"/>
              </w:rPr>
              <w:t>Jur</w:t>
            </w:r>
            <w:proofErr w:type="spellEnd"/>
          </w:p>
          <w:p w14:paraId="69B7D769" w14:textId="21C9F304" w:rsidR="00D621D5" w:rsidRPr="005C514D" w:rsidRDefault="001F507A" w:rsidP="00511C85">
            <w:pPr>
              <w:spacing w:after="240"/>
              <w:contextualSpacing/>
              <w:rPr>
                <w:rFonts w:ascii="Arial" w:eastAsia="Times New Roman" w:hAnsi="Arial" w:cs="Arial"/>
              </w:rPr>
            </w:pPr>
            <w:r w:rsidRPr="005C514D">
              <w:rPr>
                <w:rFonts w:ascii="Arial" w:hAnsi="Arial" w:cs="Arial"/>
                <w:color w:val="000000"/>
                <w:shd w:val="clear" w:color="auto" w:fill="FFFFFF"/>
              </w:rPr>
              <w:t>Assistant Professor</w:t>
            </w:r>
            <w:r w:rsidRPr="005C514D">
              <w:rPr>
                <w:rFonts w:ascii="Arial" w:hAnsi="Arial" w:cs="Arial"/>
                <w:color w:val="000000"/>
              </w:rPr>
              <w:br/>
            </w:r>
            <w:r w:rsidR="00D621D5" w:rsidRPr="005C514D">
              <w:rPr>
                <w:rFonts w:ascii="Arial" w:hAnsi="Arial" w:cs="Arial"/>
                <w:color w:val="000000"/>
                <w:shd w:val="clear" w:color="auto" w:fill="FFFFFF"/>
              </w:rPr>
              <w:t xml:space="preserve">Textile Engineering, Chemistry &amp; Science </w:t>
            </w:r>
          </w:p>
          <w:p w14:paraId="18CD27BB" w14:textId="081F2A31" w:rsidR="00D621D5" w:rsidRPr="005C514D" w:rsidRDefault="00D621D5" w:rsidP="00511C85">
            <w:pPr>
              <w:contextualSpacing/>
              <w:rPr>
                <w:rFonts w:ascii="Arial" w:eastAsia="Times New Roman" w:hAnsi="Arial" w:cs="Arial"/>
              </w:rPr>
            </w:pPr>
            <w:r w:rsidRPr="005C514D">
              <w:rPr>
                <w:rFonts w:ascii="Arial" w:hAnsi="Arial" w:cs="Arial"/>
                <w:color w:val="000000"/>
                <w:shd w:val="clear" w:color="auto" w:fill="FFFFFF"/>
              </w:rPr>
              <w:t>North Carolina State University</w:t>
            </w:r>
            <w:r w:rsidR="001F507A" w:rsidRPr="005C514D">
              <w:rPr>
                <w:rFonts w:ascii="Arial" w:hAnsi="Arial" w:cs="Arial"/>
                <w:color w:val="000000"/>
              </w:rPr>
              <w:br/>
            </w:r>
          </w:p>
          <w:p w14:paraId="0D7B7377" w14:textId="77777777" w:rsidR="00D621D5" w:rsidRPr="005C514D" w:rsidRDefault="00D621D5" w:rsidP="00511C85">
            <w:pPr>
              <w:contextualSpacing/>
              <w:rPr>
                <w:rFonts w:ascii="Arial" w:hAnsi="Arial" w:cs="Arial"/>
                <w:color w:val="000000"/>
                <w:shd w:val="clear" w:color="auto" w:fill="FFFFFF"/>
              </w:rPr>
            </w:pPr>
          </w:p>
          <w:p w14:paraId="5409522E" w14:textId="77777777" w:rsidR="00D621D5" w:rsidRPr="005C514D" w:rsidRDefault="00D621D5" w:rsidP="00511C85">
            <w:pPr>
              <w:contextualSpacing/>
              <w:rPr>
                <w:rFonts w:ascii="Arial" w:hAnsi="Arial" w:cs="Arial"/>
                <w:color w:val="000000"/>
                <w:shd w:val="clear" w:color="auto" w:fill="FFFFFF"/>
              </w:rPr>
            </w:pPr>
            <w:r w:rsidRPr="005C514D">
              <w:rPr>
                <w:rFonts w:ascii="Arial" w:hAnsi="Arial" w:cs="Arial"/>
                <w:color w:val="000000"/>
                <w:shd w:val="clear" w:color="auto" w:fill="FFFFFF"/>
              </w:rPr>
              <w:t xml:space="preserve">Dr. Elena </w:t>
            </w:r>
            <w:proofErr w:type="spellStart"/>
            <w:r w:rsidRPr="005C514D">
              <w:rPr>
                <w:rFonts w:ascii="Arial" w:hAnsi="Arial" w:cs="Arial"/>
                <w:color w:val="000000"/>
                <w:shd w:val="clear" w:color="auto" w:fill="FFFFFF"/>
              </w:rPr>
              <w:t>Veety</w:t>
            </w:r>
            <w:proofErr w:type="spellEnd"/>
          </w:p>
          <w:p w14:paraId="7FA52454" w14:textId="109C56B4" w:rsidR="00783D4B" w:rsidRPr="005C514D" w:rsidRDefault="00D621D5" w:rsidP="00511C85">
            <w:pPr>
              <w:contextualSpacing/>
              <w:rPr>
                <w:rFonts w:ascii="Arial" w:eastAsia="Times New Roman" w:hAnsi="Arial" w:cs="Arial"/>
              </w:rPr>
            </w:pPr>
            <w:r w:rsidRPr="005C514D">
              <w:rPr>
                <w:rFonts w:ascii="Arial" w:hAnsi="Arial" w:cs="Arial"/>
                <w:color w:val="000000"/>
                <w:shd w:val="clear" w:color="auto" w:fill="FFFFFF"/>
              </w:rPr>
              <w:t>ASSIST Education Director</w:t>
            </w:r>
            <w:r w:rsidRPr="005C514D">
              <w:rPr>
                <w:rFonts w:ascii="Arial" w:hAnsi="Arial" w:cs="Arial"/>
                <w:color w:val="000000"/>
              </w:rPr>
              <w:br/>
            </w:r>
            <w:r w:rsidRPr="005C514D">
              <w:rPr>
                <w:rFonts w:ascii="Arial" w:hAnsi="Arial" w:cs="Arial"/>
                <w:color w:val="000000"/>
                <w:shd w:val="clear" w:color="auto" w:fill="FFFFFF"/>
              </w:rPr>
              <w:t>Teaching Assistant Professor</w:t>
            </w:r>
            <w:r w:rsidRPr="005C514D">
              <w:rPr>
                <w:rFonts w:ascii="Arial" w:hAnsi="Arial" w:cs="Arial"/>
                <w:color w:val="000000"/>
              </w:rPr>
              <w:br/>
            </w:r>
            <w:r w:rsidRPr="005C514D">
              <w:rPr>
                <w:rFonts w:ascii="Arial" w:hAnsi="Arial" w:cs="Arial"/>
                <w:color w:val="000000"/>
                <w:shd w:val="clear" w:color="auto" w:fill="FFFFFF"/>
              </w:rPr>
              <w:t>Department of Electrical and Computer Engineering</w:t>
            </w:r>
            <w:r w:rsidRPr="005C514D">
              <w:rPr>
                <w:rFonts w:ascii="Arial" w:hAnsi="Arial" w:cs="Arial"/>
                <w:color w:val="000000"/>
              </w:rPr>
              <w:br/>
            </w:r>
            <w:r w:rsidRPr="005C514D">
              <w:rPr>
                <w:rFonts w:ascii="Arial" w:hAnsi="Arial" w:cs="Arial"/>
                <w:color w:val="000000"/>
              </w:rPr>
              <w:br/>
            </w:r>
          </w:p>
        </w:tc>
      </w:tr>
    </w:tbl>
    <w:p w14:paraId="3EDE5336" w14:textId="04A28029" w:rsidR="00133788" w:rsidRPr="00511C85" w:rsidRDefault="00133788" w:rsidP="00511C85">
      <w:pPr>
        <w:spacing w:before="120" w:after="120" w:line="240" w:lineRule="auto"/>
        <w:contextualSpacing/>
        <w:outlineLvl w:val="1"/>
        <w:rPr>
          <w:rFonts w:ascii="Times New Roman" w:hAnsi="Times New Roman"/>
          <w:sz w:val="24"/>
          <w:szCs w:val="24"/>
        </w:rPr>
      </w:pPr>
    </w:p>
    <w:sectPr w:rsidR="00133788" w:rsidRPr="00511C85" w:rsidSect="00511C85">
      <w:headerReference w:type="default" r:id="rId26"/>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B7FD9" w14:textId="77777777" w:rsidR="000423D2" w:rsidRDefault="000423D2" w:rsidP="003D1ECD">
      <w:pPr>
        <w:spacing w:after="0" w:line="240" w:lineRule="auto"/>
      </w:pPr>
      <w:r>
        <w:separator/>
      </w:r>
    </w:p>
  </w:endnote>
  <w:endnote w:type="continuationSeparator" w:id="0">
    <w:p w14:paraId="1C769355" w14:textId="77777777" w:rsidR="000423D2" w:rsidRDefault="000423D2"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52759" w14:textId="7A888D66" w:rsidR="00877191" w:rsidRDefault="00877191">
    <w:pPr>
      <w:pStyle w:val="Footer"/>
    </w:pPr>
    <w:r>
      <w:t>March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B0B75" w14:textId="77777777" w:rsidR="000423D2" w:rsidRDefault="000423D2" w:rsidP="003D1ECD">
      <w:pPr>
        <w:spacing w:after="0" w:line="240" w:lineRule="auto"/>
      </w:pPr>
      <w:r>
        <w:separator/>
      </w:r>
    </w:p>
  </w:footnote>
  <w:footnote w:type="continuationSeparator" w:id="0">
    <w:p w14:paraId="55D74E5D" w14:textId="77777777" w:rsidR="000423D2" w:rsidRDefault="000423D2"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5FDAF" w14:textId="0DB97178" w:rsidR="00877191" w:rsidRPr="00A800C7" w:rsidRDefault="00A800C7" w:rsidP="00A800C7">
    <w:pPr>
      <w:spacing w:before="120" w:after="120" w:line="240" w:lineRule="auto"/>
      <w:outlineLvl w:val="1"/>
      <w:rPr>
        <w:sz w:val="20"/>
        <w:szCs w:val="20"/>
      </w:rPr>
    </w:pPr>
    <w:r>
      <w:rPr>
        <w:rFonts w:ascii="Arial" w:eastAsia="Times New Roman" w:hAnsi="Arial" w:cs="Arial"/>
        <w:bCs/>
        <w:sz w:val="20"/>
        <w:szCs w:val="20"/>
      </w:rPr>
      <w:t xml:space="preserve">Nancy </w:t>
    </w:r>
    <w:proofErr w:type="spellStart"/>
    <w:r>
      <w:rPr>
        <w:rFonts w:ascii="Arial" w:eastAsia="Times New Roman" w:hAnsi="Arial" w:cs="Arial"/>
        <w:bCs/>
        <w:sz w:val="20"/>
        <w:szCs w:val="20"/>
      </w:rPr>
      <w:t>Cattrell</w:t>
    </w:r>
    <w:proofErr w:type="spellEnd"/>
    <w:r>
      <w:rPr>
        <w:rFonts w:ascii="Arial" w:eastAsia="Times New Roman" w:hAnsi="Arial" w:cs="Arial"/>
        <w:bCs/>
        <w:sz w:val="20"/>
        <w:szCs w:val="20"/>
      </w:rPr>
      <w:t>, 2015-16 Kenan Fellow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692A"/>
    <w:multiLevelType w:val="hybridMultilevel"/>
    <w:tmpl w:val="8F729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CD34DF"/>
    <w:multiLevelType w:val="multilevel"/>
    <w:tmpl w:val="FC9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E3F37"/>
    <w:multiLevelType w:val="hybridMultilevel"/>
    <w:tmpl w:val="A58ED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A481C"/>
    <w:multiLevelType w:val="multilevel"/>
    <w:tmpl w:val="2BEA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B157F"/>
    <w:multiLevelType w:val="multilevel"/>
    <w:tmpl w:val="9FF6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695A77"/>
    <w:multiLevelType w:val="hybridMultilevel"/>
    <w:tmpl w:val="BD44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1B49FD"/>
    <w:multiLevelType w:val="multilevel"/>
    <w:tmpl w:val="5C54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7A6143D"/>
    <w:multiLevelType w:val="hybridMultilevel"/>
    <w:tmpl w:val="4334B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233149"/>
    <w:multiLevelType w:val="hybridMultilevel"/>
    <w:tmpl w:val="D1065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680EA6"/>
    <w:multiLevelType w:val="hybridMultilevel"/>
    <w:tmpl w:val="44480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48C6A8C"/>
    <w:multiLevelType w:val="multilevel"/>
    <w:tmpl w:val="9A62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7"/>
  </w:num>
  <w:num w:numId="3">
    <w:abstractNumId w:val="15"/>
  </w:num>
  <w:num w:numId="4">
    <w:abstractNumId w:val="24"/>
  </w:num>
  <w:num w:numId="5">
    <w:abstractNumId w:val="23"/>
  </w:num>
  <w:num w:numId="6">
    <w:abstractNumId w:val="21"/>
  </w:num>
  <w:num w:numId="7">
    <w:abstractNumId w:val="20"/>
  </w:num>
  <w:num w:numId="8">
    <w:abstractNumId w:val="3"/>
  </w:num>
  <w:num w:numId="9">
    <w:abstractNumId w:val="34"/>
  </w:num>
  <w:num w:numId="10">
    <w:abstractNumId w:val="18"/>
  </w:num>
  <w:num w:numId="11">
    <w:abstractNumId w:val="27"/>
  </w:num>
  <w:num w:numId="12">
    <w:abstractNumId w:val="33"/>
  </w:num>
  <w:num w:numId="13">
    <w:abstractNumId w:val="13"/>
  </w:num>
  <w:num w:numId="14">
    <w:abstractNumId w:val="5"/>
  </w:num>
  <w:num w:numId="15">
    <w:abstractNumId w:val="12"/>
  </w:num>
  <w:num w:numId="16">
    <w:abstractNumId w:val="6"/>
  </w:num>
  <w:num w:numId="17">
    <w:abstractNumId w:val="10"/>
  </w:num>
  <w:num w:numId="18">
    <w:abstractNumId w:val="11"/>
  </w:num>
  <w:num w:numId="19">
    <w:abstractNumId w:val="14"/>
  </w:num>
  <w:num w:numId="20">
    <w:abstractNumId w:val="16"/>
  </w:num>
  <w:num w:numId="21">
    <w:abstractNumId w:val="28"/>
  </w:num>
  <w:num w:numId="22">
    <w:abstractNumId w:val="2"/>
  </w:num>
  <w:num w:numId="23">
    <w:abstractNumId w:val="1"/>
  </w:num>
  <w:num w:numId="24">
    <w:abstractNumId w:val="26"/>
  </w:num>
  <w:num w:numId="25">
    <w:abstractNumId w:val="31"/>
  </w:num>
  <w:num w:numId="26">
    <w:abstractNumId w:val="30"/>
  </w:num>
  <w:num w:numId="27">
    <w:abstractNumId w:val="7"/>
  </w:num>
  <w:num w:numId="28">
    <w:abstractNumId w:val="29"/>
  </w:num>
  <w:num w:numId="29">
    <w:abstractNumId w:val="0"/>
  </w:num>
  <w:num w:numId="30">
    <w:abstractNumId w:val="22"/>
  </w:num>
  <w:num w:numId="31">
    <w:abstractNumId w:val="32"/>
  </w:num>
  <w:num w:numId="32">
    <w:abstractNumId w:val="9"/>
  </w:num>
  <w:num w:numId="33">
    <w:abstractNumId w:val="8"/>
  </w:num>
  <w:num w:numId="34">
    <w:abstractNumId w:val="25"/>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2F99"/>
    <w:rsid w:val="000073CE"/>
    <w:rsid w:val="00024830"/>
    <w:rsid w:val="000255E6"/>
    <w:rsid w:val="0003743D"/>
    <w:rsid w:val="00040DD3"/>
    <w:rsid w:val="000423D2"/>
    <w:rsid w:val="0009176E"/>
    <w:rsid w:val="0009644C"/>
    <w:rsid w:val="000A1454"/>
    <w:rsid w:val="000B0304"/>
    <w:rsid w:val="000B452E"/>
    <w:rsid w:val="000F6BF6"/>
    <w:rsid w:val="000F7F10"/>
    <w:rsid w:val="001044DA"/>
    <w:rsid w:val="00133788"/>
    <w:rsid w:val="00135B33"/>
    <w:rsid w:val="00140081"/>
    <w:rsid w:val="00165AAB"/>
    <w:rsid w:val="001D3F9B"/>
    <w:rsid w:val="001E0924"/>
    <w:rsid w:val="001F1433"/>
    <w:rsid w:val="001F507A"/>
    <w:rsid w:val="001F75FC"/>
    <w:rsid w:val="002055C3"/>
    <w:rsid w:val="00206173"/>
    <w:rsid w:val="00255C2B"/>
    <w:rsid w:val="0028765A"/>
    <w:rsid w:val="0028765F"/>
    <w:rsid w:val="002B2820"/>
    <w:rsid w:val="002C6119"/>
    <w:rsid w:val="002E5B1C"/>
    <w:rsid w:val="002F277F"/>
    <w:rsid w:val="00326043"/>
    <w:rsid w:val="003272D5"/>
    <w:rsid w:val="00333B06"/>
    <w:rsid w:val="00343714"/>
    <w:rsid w:val="0038443D"/>
    <w:rsid w:val="003C52B1"/>
    <w:rsid w:val="003D1ECD"/>
    <w:rsid w:val="00420174"/>
    <w:rsid w:val="00435C99"/>
    <w:rsid w:val="00440A98"/>
    <w:rsid w:val="0044367C"/>
    <w:rsid w:val="004478D6"/>
    <w:rsid w:val="00465563"/>
    <w:rsid w:val="004D3A6E"/>
    <w:rsid w:val="004E13C6"/>
    <w:rsid w:val="004F3435"/>
    <w:rsid w:val="00502B5D"/>
    <w:rsid w:val="00503A1C"/>
    <w:rsid w:val="00504835"/>
    <w:rsid w:val="005068E8"/>
    <w:rsid w:val="00511C85"/>
    <w:rsid w:val="005147A3"/>
    <w:rsid w:val="00541B09"/>
    <w:rsid w:val="005427B3"/>
    <w:rsid w:val="0056120C"/>
    <w:rsid w:val="005637BF"/>
    <w:rsid w:val="005B1054"/>
    <w:rsid w:val="005C111E"/>
    <w:rsid w:val="005C514D"/>
    <w:rsid w:val="005C588E"/>
    <w:rsid w:val="005D3856"/>
    <w:rsid w:val="005F3D2A"/>
    <w:rsid w:val="0060016A"/>
    <w:rsid w:val="00642584"/>
    <w:rsid w:val="0067210F"/>
    <w:rsid w:val="00682D66"/>
    <w:rsid w:val="006F71E2"/>
    <w:rsid w:val="007002AE"/>
    <w:rsid w:val="00703981"/>
    <w:rsid w:val="00712AF0"/>
    <w:rsid w:val="00713E86"/>
    <w:rsid w:val="00722EAE"/>
    <w:rsid w:val="00737F62"/>
    <w:rsid w:val="00740323"/>
    <w:rsid w:val="00746AAB"/>
    <w:rsid w:val="007634DA"/>
    <w:rsid w:val="00773189"/>
    <w:rsid w:val="00783D4B"/>
    <w:rsid w:val="007B157C"/>
    <w:rsid w:val="007B28E6"/>
    <w:rsid w:val="007C50E4"/>
    <w:rsid w:val="007C5C9B"/>
    <w:rsid w:val="007E01D4"/>
    <w:rsid w:val="007E448E"/>
    <w:rsid w:val="007E680F"/>
    <w:rsid w:val="00824AE1"/>
    <w:rsid w:val="00836A47"/>
    <w:rsid w:val="00856AE7"/>
    <w:rsid w:val="008746F1"/>
    <w:rsid w:val="00875BB7"/>
    <w:rsid w:val="00877191"/>
    <w:rsid w:val="008774B9"/>
    <w:rsid w:val="00881FBC"/>
    <w:rsid w:val="00884D77"/>
    <w:rsid w:val="008851D6"/>
    <w:rsid w:val="008C2109"/>
    <w:rsid w:val="008D1695"/>
    <w:rsid w:val="008F3162"/>
    <w:rsid w:val="0090353E"/>
    <w:rsid w:val="009147B2"/>
    <w:rsid w:val="00925E0E"/>
    <w:rsid w:val="0093112E"/>
    <w:rsid w:val="009333E3"/>
    <w:rsid w:val="009612DC"/>
    <w:rsid w:val="00965B83"/>
    <w:rsid w:val="009B44F7"/>
    <w:rsid w:val="009D0487"/>
    <w:rsid w:val="009D2128"/>
    <w:rsid w:val="00A064E9"/>
    <w:rsid w:val="00A33726"/>
    <w:rsid w:val="00A3456A"/>
    <w:rsid w:val="00A55088"/>
    <w:rsid w:val="00A57CA1"/>
    <w:rsid w:val="00A800C7"/>
    <w:rsid w:val="00A802DC"/>
    <w:rsid w:val="00AE37B3"/>
    <w:rsid w:val="00AF020F"/>
    <w:rsid w:val="00AF22FF"/>
    <w:rsid w:val="00AF5738"/>
    <w:rsid w:val="00AF71AF"/>
    <w:rsid w:val="00B01662"/>
    <w:rsid w:val="00B155F0"/>
    <w:rsid w:val="00B21F8E"/>
    <w:rsid w:val="00B26089"/>
    <w:rsid w:val="00B33914"/>
    <w:rsid w:val="00B35378"/>
    <w:rsid w:val="00B45B71"/>
    <w:rsid w:val="00BB0F51"/>
    <w:rsid w:val="00BC36EB"/>
    <w:rsid w:val="00BC388C"/>
    <w:rsid w:val="00BC77B4"/>
    <w:rsid w:val="00BD2EA2"/>
    <w:rsid w:val="00BD4E93"/>
    <w:rsid w:val="00BE2F35"/>
    <w:rsid w:val="00BF297D"/>
    <w:rsid w:val="00C021E0"/>
    <w:rsid w:val="00C13252"/>
    <w:rsid w:val="00C15FAC"/>
    <w:rsid w:val="00C256BB"/>
    <w:rsid w:val="00C27663"/>
    <w:rsid w:val="00C53C44"/>
    <w:rsid w:val="00C66BCB"/>
    <w:rsid w:val="00C77422"/>
    <w:rsid w:val="00CA541E"/>
    <w:rsid w:val="00CB2E2E"/>
    <w:rsid w:val="00CB339B"/>
    <w:rsid w:val="00CC3E57"/>
    <w:rsid w:val="00CD0CFF"/>
    <w:rsid w:val="00CD1B65"/>
    <w:rsid w:val="00CE7020"/>
    <w:rsid w:val="00CE78F4"/>
    <w:rsid w:val="00CF2217"/>
    <w:rsid w:val="00CF521A"/>
    <w:rsid w:val="00D05DE6"/>
    <w:rsid w:val="00D12DBF"/>
    <w:rsid w:val="00D24D89"/>
    <w:rsid w:val="00D2587B"/>
    <w:rsid w:val="00D43A3E"/>
    <w:rsid w:val="00D44D98"/>
    <w:rsid w:val="00D621D5"/>
    <w:rsid w:val="00D72F8E"/>
    <w:rsid w:val="00DC028A"/>
    <w:rsid w:val="00DE4BAD"/>
    <w:rsid w:val="00DE69E5"/>
    <w:rsid w:val="00E17C9C"/>
    <w:rsid w:val="00E42744"/>
    <w:rsid w:val="00E43CD3"/>
    <w:rsid w:val="00E97076"/>
    <w:rsid w:val="00EA34EF"/>
    <w:rsid w:val="00EE023C"/>
    <w:rsid w:val="00EE3CFF"/>
    <w:rsid w:val="00EE72AC"/>
    <w:rsid w:val="00F0375B"/>
    <w:rsid w:val="00F528B8"/>
    <w:rsid w:val="00F5666C"/>
    <w:rsid w:val="00F7319D"/>
    <w:rsid w:val="00F81FDE"/>
    <w:rsid w:val="00F82E6D"/>
    <w:rsid w:val="00F97B9B"/>
    <w:rsid w:val="00FA4844"/>
    <w:rsid w:val="00FB4CE6"/>
    <w:rsid w:val="00FC0158"/>
    <w:rsid w:val="00FC0C9A"/>
    <w:rsid w:val="00FE020D"/>
    <w:rsid w:val="00FE3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3C40"/>
  <w15:docId w15:val="{E03EDE42-BEF8-4EA1-9F81-E443840D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customStyle="1" w:styleId="Title1">
    <w:name w:val="Title1"/>
    <w:basedOn w:val="DefaultParagraphFont"/>
    <w:rsid w:val="00DE69E5"/>
  </w:style>
  <w:style w:type="character" w:customStyle="1" w:styleId="apple-converted-space">
    <w:name w:val="apple-converted-space"/>
    <w:basedOn w:val="DefaultParagraphFont"/>
    <w:rsid w:val="00DE69E5"/>
  </w:style>
  <w:style w:type="character" w:customStyle="1" w:styleId="copyrightyear">
    <w:name w:val="copyright_year"/>
    <w:basedOn w:val="DefaultParagraphFont"/>
    <w:rsid w:val="00DE69E5"/>
  </w:style>
  <w:style w:type="character" w:styleId="FollowedHyperlink">
    <w:name w:val="FollowedHyperlink"/>
    <w:basedOn w:val="DefaultParagraphFont"/>
    <w:uiPriority w:val="99"/>
    <w:semiHidden/>
    <w:unhideWhenUsed/>
    <w:rsid w:val="00A802DC"/>
    <w:rPr>
      <w:color w:val="800080" w:themeColor="followedHyperlink"/>
      <w:u w:val="single"/>
    </w:rPr>
  </w:style>
  <w:style w:type="paragraph" w:styleId="NormalWeb">
    <w:name w:val="Normal (Web)"/>
    <w:basedOn w:val="Normal"/>
    <w:uiPriority w:val="99"/>
    <w:unhideWhenUsed/>
    <w:rsid w:val="00D621D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9551">
      <w:bodyDiv w:val="1"/>
      <w:marLeft w:val="0"/>
      <w:marRight w:val="0"/>
      <w:marTop w:val="0"/>
      <w:marBottom w:val="0"/>
      <w:divBdr>
        <w:top w:val="none" w:sz="0" w:space="0" w:color="auto"/>
        <w:left w:val="none" w:sz="0" w:space="0" w:color="auto"/>
        <w:bottom w:val="none" w:sz="0" w:space="0" w:color="auto"/>
        <w:right w:val="none" w:sz="0" w:space="0" w:color="auto"/>
      </w:divBdr>
    </w:div>
    <w:div w:id="150146785">
      <w:bodyDiv w:val="1"/>
      <w:marLeft w:val="0"/>
      <w:marRight w:val="0"/>
      <w:marTop w:val="0"/>
      <w:marBottom w:val="0"/>
      <w:divBdr>
        <w:top w:val="none" w:sz="0" w:space="0" w:color="auto"/>
        <w:left w:val="none" w:sz="0" w:space="0" w:color="auto"/>
        <w:bottom w:val="none" w:sz="0" w:space="0" w:color="auto"/>
        <w:right w:val="none" w:sz="0" w:space="0" w:color="auto"/>
      </w:divBdr>
    </w:div>
    <w:div w:id="154034145">
      <w:bodyDiv w:val="1"/>
      <w:marLeft w:val="0"/>
      <w:marRight w:val="0"/>
      <w:marTop w:val="0"/>
      <w:marBottom w:val="0"/>
      <w:divBdr>
        <w:top w:val="none" w:sz="0" w:space="0" w:color="auto"/>
        <w:left w:val="none" w:sz="0" w:space="0" w:color="auto"/>
        <w:bottom w:val="none" w:sz="0" w:space="0" w:color="auto"/>
        <w:right w:val="none" w:sz="0" w:space="0" w:color="auto"/>
      </w:divBdr>
    </w:div>
    <w:div w:id="205798000">
      <w:bodyDiv w:val="1"/>
      <w:marLeft w:val="0"/>
      <w:marRight w:val="0"/>
      <w:marTop w:val="0"/>
      <w:marBottom w:val="0"/>
      <w:divBdr>
        <w:top w:val="none" w:sz="0" w:space="0" w:color="auto"/>
        <w:left w:val="none" w:sz="0" w:space="0" w:color="auto"/>
        <w:bottom w:val="none" w:sz="0" w:space="0" w:color="auto"/>
        <w:right w:val="none" w:sz="0" w:space="0" w:color="auto"/>
      </w:divBdr>
    </w:div>
    <w:div w:id="254245198">
      <w:bodyDiv w:val="1"/>
      <w:marLeft w:val="0"/>
      <w:marRight w:val="0"/>
      <w:marTop w:val="0"/>
      <w:marBottom w:val="0"/>
      <w:divBdr>
        <w:top w:val="none" w:sz="0" w:space="0" w:color="auto"/>
        <w:left w:val="none" w:sz="0" w:space="0" w:color="auto"/>
        <w:bottom w:val="none" w:sz="0" w:space="0" w:color="auto"/>
        <w:right w:val="none" w:sz="0" w:space="0" w:color="auto"/>
      </w:divBdr>
    </w:div>
    <w:div w:id="319693630">
      <w:bodyDiv w:val="1"/>
      <w:marLeft w:val="0"/>
      <w:marRight w:val="0"/>
      <w:marTop w:val="0"/>
      <w:marBottom w:val="0"/>
      <w:divBdr>
        <w:top w:val="none" w:sz="0" w:space="0" w:color="auto"/>
        <w:left w:val="none" w:sz="0" w:space="0" w:color="auto"/>
        <w:bottom w:val="none" w:sz="0" w:space="0" w:color="auto"/>
        <w:right w:val="none" w:sz="0" w:space="0" w:color="auto"/>
      </w:divBdr>
    </w:div>
    <w:div w:id="363943136">
      <w:bodyDiv w:val="1"/>
      <w:marLeft w:val="0"/>
      <w:marRight w:val="0"/>
      <w:marTop w:val="0"/>
      <w:marBottom w:val="0"/>
      <w:divBdr>
        <w:top w:val="none" w:sz="0" w:space="0" w:color="auto"/>
        <w:left w:val="none" w:sz="0" w:space="0" w:color="auto"/>
        <w:bottom w:val="none" w:sz="0" w:space="0" w:color="auto"/>
        <w:right w:val="none" w:sz="0" w:space="0" w:color="auto"/>
      </w:divBdr>
    </w:div>
    <w:div w:id="394352692">
      <w:bodyDiv w:val="1"/>
      <w:marLeft w:val="0"/>
      <w:marRight w:val="0"/>
      <w:marTop w:val="0"/>
      <w:marBottom w:val="0"/>
      <w:divBdr>
        <w:top w:val="none" w:sz="0" w:space="0" w:color="auto"/>
        <w:left w:val="none" w:sz="0" w:space="0" w:color="auto"/>
        <w:bottom w:val="none" w:sz="0" w:space="0" w:color="auto"/>
        <w:right w:val="none" w:sz="0" w:space="0" w:color="auto"/>
      </w:divBdr>
    </w:div>
    <w:div w:id="452135868">
      <w:bodyDiv w:val="1"/>
      <w:marLeft w:val="0"/>
      <w:marRight w:val="0"/>
      <w:marTop w:val="0"/>
      <w:marBottom w:val="0"/>
      <w:divBdr>
        <w:top w:val="none" w:sz="0" w:space="0" w:color="auto"/>
        <w:left w:val="none" w:sz="0" w:space="0" w:color="auto"/>
        <w:bottom w:val="none" w:sz="0" w:space="0" w:color="auto"/>
        <w:right w:val="none" w:sz="0" w:space="0" w:color="auto"/>
      </w:divBdr>
    </w:div>
    <w:div w:id="463668038">
      <w:bodyDiv w:val="1"/>
      <w:marLeft w:val="0"/>
      <w:marRight w:val="0"/>
      <w:marTop w:val="0"/>
      <w:marBottom w:val="0"/>
      <w:divBdr>
        <w:top w:val="none" w:sz="0" w:space="0" w:color="auto"/>
        <w:left w:val="none" w:sz="0" w:space="0" w:color="auto"/>
        <w:bottom w:val="none" w:sz="0" w:space="0" w:color="auto"/>
        <w:right w:val="none" w:sz="0" w:space="0" w:color="auto"/>
      </w:divBdr>
    </w:div>
    <w:div w:id="558588646">
      <w:bodyDiv w:val="1"/>
      <w:marLeft w:val="0"/>
      <w:marRight w:val="0"/>
      <w:marTop w:val="0"/>
      <w:marBottom w:val="0"/>
      <w:divBdr>
        <w:top w:val="none" w:sz="0" w:space="0" w:color="auto"/>
        <w:left w:val="none" w:sz="0" w:space="0" w:color="auto"/>
        <w:bottom w:val="none" w:sz="0" w:space="0" w:color="auto"/>
        <w:right w:val="none" w:sz="0" w:space="0" w:color="auto"/>
      </w:divBdr>
    </w:div>
    <w:div w:id="567813645">
      <w:bodyDiv w:val="1"/>
      <w:marLeft w:val="0"/>
      <w:marRight w:val="0"/>
      <w:marTop w:val="0"/>
      <w:marBottom w:val="0"/>
      <w:divBdr>
        <w:top w:val="none" w:sz="0" w:space="0" w:color="auto"/>
        <w:left w:val="none" w:sz="0" w:space="0" w:color="auto"/>
        <w:bottom w:val="none" w:sz="0" w:space="0" w:color="auto"/>
        <w:right w:val="none" w:sz="0" w:space="0" w:color="auto"/>
      </w:divBdr>
    </w:div>
    <w:div w:id="703554928">
      <w:bodyDiv w:val="1"/>
      <w:marLeft w:val="0"/>
      <w:marRight w:val="0"/>
      <w:marTop w:val="0"/>
      <w:marBottom w:val="0"/>
      <w:divBdr>
        <w:top w:val="none" w:sz="0" w:space="0" w:color="auto"/>
        <w:left w:val="none" w:sz="0" w:space="0" w:color="auto"/>
        <w:bottom w:val="none" w:sz="0" w:space="0" w:color="auto"/>
        <w:right w:val="none" w:sz="0" w:space="0" w:color="auto"/>
      </w:divBdr>
    </w:div>
    <w:div w:id="769395710">
      <w:bodyDiv w:val="1"/>
      <w:marLeft w:val="0"/>
      <w:marRight w:val="0"/>
      <w:marTop w:val="0"/>
      <w:marBottom w:val="0"/>
      <w:divBdr>
        <w:top w:val="none" w:sz="0" w:space="0" w:color="auto"/>
        <w:left w:val="none" w:sz="0" w:space="0" w:color="auto"/>
        <w:bottom w:val="none" w:sz="0" w:space="0" w:color="auto"/>
        <w:right w:val="none" w:sz="0" w:space="0" w:color="auto"/>
      </w:divBdr>
    </w:div>
    <w:div w:id="1023827182">
      <w:bodyDiv w:val="1"/>
      <w:marLeft w:val="0"/>
      <w:marRight w:val="0"/>
      <w:marTop w:val="0"/>
      <w:marBottom w:val="0"/>
      <w:divBdr>
        <w:top w:val="none" w:sz="0" w:space="0" w:color="auto"/>
        <w:left w:val="none" w:sz="0" w:space="0" w:color="auto"/>
        <w:bottom w:val="none" w:sz="0" w:space="0" w:color="auto"/>
        <w:right w:val="none" w:sz="0" w:space="0" w:color="auto"/>
      </w:divBdr>
    </w:div>
    <w:div w:id="1053624689">
      <w:bodyDiv w:val="1"/>
      <w:marLeft w:val="0"/>
      <w:marRight w:val="0"/>
      <w:marTop w:val="0"/>
      <w:marBottom w:val="0"/>
      <w:divBdr>
        <w:top w:val="none" w:sz="0" w:space="0" w:color="auto"/>
        <w:left w:val="none" w:sz="0" w:space="0" w:color="auto"/>
        <w:bottom w:val="none" w:sz="0" w:space="0" w:color="auto"/>
        <w:right w:val="none" w:sz="0" w:space="0" w:color="auto"/>
      </w:divBdr>
    </w:div>
    <w:div w:id="1073966451">
      <w:bodyDiv w:val="1"/>
      <w:marLeft w:val="0"/>
      <w:marRight w:val="0"/>
      <w:marTop w:val="0"/>
      <w:marBottom w:val="0"/>
      <w:divBdr>
        <w:top w:val="none" w:sz="0" w:space="0" w:color="auto"/>
        <w:left w:val="none" w:sz="0" w:space="0" w:color="auto"/>
        <w:bottom w:val="none" w:sz="0" w:space="0" w:color="auto"/>
        <w:right w:val="none" w:sz="0" w:space="0" w:color="auto"/>
      </w:divBdr>
    </w:div>
    <w:div w:id="1165977114">
      <w:bodyDiv w:val="1"/>
      <w:marLeft w:val="0"/>
      <w:marRight w:val="0"/>
      <w:marTop w:val="0"/>
      <w:marBottom w:val="0"/>
      <w:divBdr>
        <w:top w:val="none" w:sz="0" w:space="0" w:color="auto"/>
        <w:left w:val="none" w:sz="0" w:space="0" w:color="auto"/>
        <w:bottom w:val="none" w:sz="0" w:space="0" w:color="auto"/>
        <w:right w:val="none" w:sz="0" w:space="0" w:color="auto"/>
      </w:divBdr>
    </w:div>
    <w:div w:id="1218201258">
      <w:bodyDiv w:val="1"/>
      <w:marLeft w:val="0"/>
      <w:marRight w:val="0"/>
      <w:marTop w:val="0"/>
      <w:marBottom w:val="0"/>
      <w:divBdr>
        <w:top w:val="none" w:sz="0" w:space="0" w:color="auto"/>
        <w:left w:val="none" w:sz="0" w:space="0" w:color="auto"/>
        <w:bottom w:val="none" w:sz="0" w:space="0" w:color="auto"/>
        <w:right w:val="none" w:sz="0" w:space="0" w:color="auto"/>
      </w:divBdr>
      <w:divsChild>
        <w:div w:id="1797408228">
          <w:marLeft w:val="-715"/>
          <w:marRight w:val="0"/>
          <w:marTop w:val="0"/>
          <w:marBottom w:val="0"/>
          <w:divBdr>
            <w:top w:val="none" w:sz="0" w:space="0" w:color="auto"/>
            <w:left w:val="none" w:sz="0" w:space="0" w:color="auto"/>
            <w:bottom w:val="none" w:sz="0" w:space="0" w:color="auto"/>
            <w:right w:val="none" w:sz="0" w:space="0" w:color="auto"/>
          </w:divBdr>
        </w:div>
      </w:divsChild>
    </w:div>
    <w:div w:id="1258101632">
      <w:bodyDiv w:val="1"/>
      <w:marLeft w:val="0"/>
      <w:marRight w:val="0"/>
      <w:marTop w:val="0"/>
      <w:marBottom w:val="0"/>
      <w:divBdr>
        <w:top w:val="none" w:sz="0" w:space="0" w:color="auto"/>
        <w:left w:val="none" w:sz="0" w:space="0" w:color="auto"/>
        <w:bottom w:val="none" w:sz="0" w:space="0" w:color="auto"/>
        <w:right w:val="none" w:sz="0" w:space="0" w:color="auto"/>
      </w:divBdr>
    </w:div>
    <w:div w:id="1351299548">
      <w:bodyDiv w:val="1"/>
      <w:marLeft w:val="0"/>
      <w:marRight w:val="0"/>
      <w:marTop w:val="0"/>
      <w:marBottom w:val="0"/>
      <w:divBdr>
        <w:top w:val="none" w:sz="0" w:space="0" w:color="auto"/>
        <w:left w:val="none" w:sz="0" w:space="0" w:color="auto"/>
        <w:bottom w:val="none" w:sz="0" w:space="0" w:color="auto"/>
        <w:right w:val="none" w:sz="0" w:space="0" w:color="auto"/>
      </w:divBdr>
    </w:div>
    <w:div w:id="1381829042">
      <w:bodyDiv w:val="1"/>
      <w:marLeft w:val="0"/>
      <w:marRight w:val="0"/>
      <w:marTop w:val="0"/>
      <w:marBottom w:val="0"/>
      <w:divBdr>
        <w:top w:val="none" w:sz="0" w:space="0" w:color="auto"/>
        <w:left w:val="none" w:sz="0" w:space="0" w:color="auto"/>
        <w:bottom w:val="none" w:sz="0" w:space="0" w:color="auto"/>
        <w:right w:val="none" w:sz="0" w:space="0" w:color="auto"/>
      </w:divBdr>
    </w:div>
    <w:div w:id="1450078074">
      <w:bodyDiv w:val="1"/>
      <w:marLeft w:val="0"/>
      <w:marRight w:val="0"/>
      <w:marTop w:val="0"/>
      <w:marBottom w:val="0"/>
      <w:divBdr>
        <w:top w:val="none" w:sz="0" w:space="0" w:color="auto"/>
        <w:left w:val="none" w:sz="0" w:space="0" w:color="auto"/>
        <w:bottom w:val="none" w:sz="0" w:space="0" w:color="auto"/>
        <w:right w:val="none" w:sz="0" w:space="0" w:color="auto"/>
      </w:divBdr>
    </w:div>
    <w:div w:id="1469857583">
      <w:bodyDiv w:val="1"/>
      <w:marLeft w:val="0"/>
      <w:marRight w:val="0"/>
      <w:marTop w:val="0"/>
      <w:marBottom w:val="0"/>
      <w:divBdr>
        <w:top w:val="none" w:sz="0" w:space="0" w:color="auto"/>
        <w:left w:val="none" w:sz="0" w:space="0" w:color="auto"/>
        <w:bottom w:val="none" w:sz="0" w:space="0" w:color="auto"/>
        <w:right w:val="none" w:sz="0" w:space="0" w:color="auto"/>
      </w:divBdr>
    </w:div>
    <w:div w:id="1486824337">
      <w:bodyDiv w:val="1"/>
      <w:marLeft w:val="0"/>
      <w:marRight w:val="0"/>
      <w:marTop w:val="0"/>
      <w:marBottom w:val="0"/>
      <w:divBdr>
        <w:top w:val="none" w:sz="0" w:space="0" w:color="auto"/>
        <w:left w:val="none" w:sz="0" w:space="0" w:color="auto"/>
        <w:bottom w:val="none" w:sz="0" w:space="0" w:color="auto"/>
        <w:right w:val="none" w:sz="0" w:space="0" w:color="auto"/>
      </w:divBdr>
    </w:div>
    <w:div w:id="1535000167">
      <w:bodyDiv w:val="1"/>
      <w:marLeft w:val="0"/>
      <w:marRight w:val="0"/>
      <w:marTop w:val="0"/>
      <w:marBottom w:val="0"/>
      <w:divBdr>
        <w:top w:val="none" w:sz="0" w:space="0" w:color="auto"/>
        <w:left w:val="none" w:sz="0" w:space="0" w:color="auto"/>
        <w:bottom w:val="none" w:sz="0" w:space="0" w:color="auto"/>
        <w:right w:val="none" w:sz="0" w:space="0" w:color="auto"/>
      </w:divBdr>
    </w:div>
    <w:div w:id="1571694490">
      <w:bodyDiv w:val="1"/>
      <w:marLeft w:val="0"/>
      <w:marRight w:val="0"/>
      <w:marTop w:val="0"/>
      <w:marBottom w:val="0"/>
      <w:divBdr>
        <w:top w:val="none" w:sz="0" w:space="0" w:color="auto"/>
        <w:left w:val="none" w:sz="0" w:space="0" w:color="auto"/>
        <w:bottom w:val="none" w:sz="0" w:space="0" w:color="auto"/>
        <w:right w:val="none" w:sz="0" w:space="0" w:color="auto"/>
      </w:divBdr>
    </w:div>
    <w:div w:id="1643270142">
      <w:bodyDiv w:val="1"/>
      <w:marLeft w:val="0"/>
      <w:marRight w:val="0"/>
      <w:marTop w:val="0"/>
      <w:marBottom w:val="0"/>
      <w:divBdr>
        <w:top w:val="none" w:sz="0" w:space="0" w:color="auto"/>
        <w:left w:val="none" w:sz="0" w:space="0" w:color="auto"/>
        <w:bottom w:val="none" w:sz="0" w:space="0" w:color="auto"/>
        <w:right w:val="none" w:sz="0" w:space="0" w:color="auto"/>
      </w:divBdr>
    </w:div>
    <w:div w:id="180423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yperphysics.phy-astr.gsu.edu/hbase/thermo/temper.html" TargetMode="External"/><Relationship Id="rId13" Type="http://schemas.openxmlformats.org/officeDocument/2006/relationships/hyperlink" Target="https://www.epa.gov/rtp-speakers-bureau" TargetMode="External"/><Relationship Id="rId18" Type="http://schemas.openxmlformats.org/officeDocument/2006/relationships/hyperlink" Target="http://www.ti.com/sitesearch/docs/universalsearch.tsp?searchTerm=sensortag"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epa.gov/rtp-speakers-bureau" TargetMode="External"/><Relationship Id="rId7" Type="http://schemas.openxmlformats.org/officeDocument/2006/relationships/hyperlink" Target="http://hyperphysics.phy-astr.gsu.edu/hbase/thermo/inteng.html" TargetMode="External"/><Relationship Id="rId12" Type="http://schemas.openxmlformats.org/officeDocument/2006/relationships/hyperlink" Target="http://e2e.ti.com/support/sensor" TargetMode="External"/><Relationship Id="rId17" Type="http://schemas.openxmlformats.org/officeDocument/2006/relationships/hyperlink" Target="http://www.ti.com/ww/en/wireless_connectivity/sensortag2015/?INTC=SensorTag&amp;HQS=sensortag" TargetMode="External"/><Relationship Id="rId25" Type="http://schemas.openxmlformats.org/officeDocument/2006/relationships/hyperlink" Target="mailto:ncattrell@wcpss.net" TargetMode="External"/><Relationship Id="rId2" Type="http://schemas.openxmlformats.org/officeDocument/2006/relationships/styles" Target="styles.xml"/><Relationship Id="rId16" Type="http://schemas.openxmlformats.org/officeDocument/2006/relationships/hyperlink" Target="http://www.nap.edu/openbook.php?record_id=13165&amp;page=128" TargetMode="External"/><Relationship Id="rId20" Type="http://schemas.openxmlformats.org/officeDocument/2006/relationships/hyperlink" Target="http://hyperphysics.phy-astr.gsu.edu/hbase/kinetic/idegas.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i.com/sitesearch/docs/universalsearch.tsp?searchTerm=sensortag" TargetMode="External"/><Relationship Id="rId24" Type="http://schemas.openxmlformats.org/officeDocument/2006/relationships/hyperlink" Target="https://www.epa.gov/aboutepa/about-epas-campus-research-triangle-park-rtp-north-carolina" TargetMode="External"/><Relationship Id="rId5" Type="http://schemas.openxmlformats.org/officeDocument/2006/relationships/footnotes" Target="footnotes.xml"/><Relationship Id="rId15" Type="http://schemas.openxmlformats.org/officeDocument/2006/relationships/hyperlink" Target="http://www.nap.edu/catalog.php?record_id=13165" TargetMode="External"/><Relationship Id="rId23" Type="http://schemas.openxmlformats.org/officeDocument/2006/relationships/hyperlink" Target="https://www.epa.gov/aboutepa/about-national-health-and-environmental-effects-research-laboratory-nheerl" TargetMode="External"/><Relationship Id="rId28" Type="http://schemas.openxmlformats.org/officeDocument/2006/relationships/fontTable" Target="fontTable.xml"/><Relationship Id="rId10" Type="http://schemas.openxmlformats.org/officeDocument/2006/relationships/hyperlink" Target="http://www.ti.com/sensortag" TargetMode="External"/><Relationship Id="rId19" Type="http://schemas.openxmlformats.org/officeDocument/2006/relationships/hyperlink" Target="http://processors.wiki.ti.com/index.php/CC2650_SensorTag_User's_Guide" TargetMode="External"/><Relationship Id="rId4" Type="http://schemas.openxmlformats.org/officeDocument/2006/relationships/webSettings" Target="webSettings.xml"/><Relationship Id="rId9" Type="http://schemas.openxmlformats.org/officeDocument/2006/relationships/hyperlink" Target="http://hyperphysics.phy-astr.gsu.edu/hbase/kinetic/idegas.html" TargetMode="External"/><Relationship Id="rId14" Type="http://schemas.openxmlformats.org/officeDocument/2006/relationships/hyperlink" Target="http://www.ncpublicschools.org/docs/acre/standards/support-tools/unpacking/science/chemistry.pdf" TargetMode="External"/><Relationship Id="rId22" Type="http://schemas.openxmlformats.org/officeDocument/2006/relationships/hyperlink" Target="https://drive.google.com/a/wcpss.net/file/d/0B6J2zVcy0_opTlV1UXFXNDNwRTA/view"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6</cp:revision>
  <cp:lastPrinted>2014-02-05T18:49:00Z</cp:lastPrinted>
  <dcterms:created xsi:type="dcterms:W3CDTF">2016-03-21T15:28:00Z</dcterms:created>
  <dcterms:modified xsi:type="dcterms:W3CDTF">2016-07-28T18:57:00Z</dcterms:modified>
</cp:coreProperties>
</file>