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8"/>
        <w:gridCol w:w="8028"/>
      </w:tblGrid>
      <w:tr w:rsidR="00C92F83" w:rsidRPr="00E42267" w:rsidTr="00E42267">
        <w:trPr>
          <w:trHeight w:val="710"/>
        </w:trPr>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Title</w:t>
            </w:r>
          </w:p>
        </w:tc>
        <w:tc>
          <w:tcPr>
            <w:tcW w:w="8028" w:type="dxa"/>
          </w:tcPr>
          <w:p w:rsidR="00C92F83" w:rsidRPr="00E42267" w:rsidRDefault="00CF1A91">
            <w:pPr>
              <w:rPr>
                <w:rFonts w:ascii="Arial" w:hAnsi="Arial" w:cs="Arial"/>
                <w:b/>
                <w:sz w:val="28"/>
                <w:szCs w:val="28"/>
              </w:rPr>
            </w:pPr>
            <w:r w:rsidRPr="00E42267">
              <w:rPr>
                <w:rFonts w:ascii="Arial" w:hAnsi="Arial" w:cs="Arial"/>
                <w:b/>
                <w:sz w:val="28"/>
                <w:szCs w:val="28"/>
              </w:rPr>
              <w:t>Building Deep Sea Tools to Search for Sharks Teeth</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Introduction</w:t>
            </w:r>
          </w:p>
        </w:tc>
        <w:tc>
          <w:tcPr>
            <w:tcW w:w="8028" w:type="dxa"/>
          </w:tcPr>
          <w:p w:rsidR="00C92F83" w:rsidRPr="00E42267" w:rsidRDefault="00CF1A91">
            <w:pPr>
              <w:rPr>
                <w:rFonts w:ascii="Arial" w:hAnsi="Arial" w:cs="Arial"/>
                <w:sz w:val="20"/>
                <w:szCs w:val="20"/>
              </w:rPr>
            </w:pPr>
            <w:r w:rsidRPr="00E42267">
              <w:rPr>
                <w:rFonts w:ascii="Arial" w:hAnsi="Arial" w:cs="Arial"/>
                <w:sz w:val="20"/>
                <w:szCs w:val="20"/>
              </w:rPr>
              <w:t>Students are completing a unit on sharks. The unit is investigating different types of sharks, concept of sinking and floating</w:t>
            </w:r>
            <w:r w:rsidR="001219B7" w:rsidRPr="00E42267">
              <w:rPr>
                <w:rFonts w:ascii="Arial" w:hAnsi="Arial" w:cs="Arial"/>
                <w:sz w:val="20"/>
                <w:szCs w:val="20"/>
              </w:rPr>
              <w:t xml:space="preserve"> and engineering tools that can solve a particular problem. Students will work in teams to solve the problem of retrieving shark teeth from the bottom of a container and conduct research after they have completed their task. </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Learning Outcomes</w:t>
            </w:r>
          </w:p>
        </w:tc>
        <w:tc>
          <w:tcPr>
            <w:tcW w:w="8028" w:type="dxa"/>
          </w:tcPr>
          <w:p w:rsidR="00C92F83" w:rsidRPr="00E42267" w:rsidRDefault="001219B7">
            <w:pPr>
              <w:rPr>
                <w:rFonts w:ascii="Arial" w:hAnsi="Arial" w:cs="Arial"/>
                <w:sz w:val="20"/>
                <w:szCs w:val="20"/>
              </w:rPr>
            </w:pPr>
            <w:bookmarkStart w:id="0" w:name="_GoBack"/>
            <w:r w:rsidRPr="00E42267">
              <w:rPr>
                <w:rFonts w:ascii="Arial" w:hAnsi="Arial" w:cs="Arial"/>
                <w:sz w:val="20"/>
                <w:szCs w:val="20"/>
              </w:rPr>
              <w:t>Students will:</w:t>
            </w:r>
          </w:p>
          <w:p w:rsidR="001219B7" w:rsidRPr="00E42267" w:rsidRDefault="001219B7" w:rsidP="001219B7">
            <w:pPr>
              <w:pStyle w:val="ListParagraph"/>
              <w:numPr>
                <w:ilvl w:val="0"/>
                <w:numId w:val="1"/>
              </w:numPr>
              <w:rPr>
                <w:rFonts w:ascii="Arial" w:hAnsi="Arial" w:cs="Arial"/>
                <w:sz w:val="20"/>
                <w:szCs w:val="20"/>
              </w:rPr>
            </w:pPr>
            <w:r w:rsidRPr="00E42267">
              <w:rPr>
                <w:rFonts w:ascii="Arial" w:hAnsi="Arial" w:cs="Arial"/>
                <w:sz w:val="20"/>
                <w:szCs w:val="20"/>
              </w:rPr>
              <w:t>Be able to identify which shark their tooth has originated from through research</w:t>
            </w:r>
          </w:p>
          <w:p w:rsidR="001219B7" w:rsidRPr="00E42267" w:rsidRDefault="001219B7" w:rsidP="001219B7">
            <w:pPr>
              <w:pStyle w:val="ListParagraph"/>
              <w:numPr>
                <w:ilvl w:val="0"/>
                <w:numId w:val="1"/>
              </w:numPr>
              <w:rPr>
                <w:rFonts w:ascii="Arial" w:hAnsi="Arial" w:cs="Arial"/>
                <w:sz w:val="20"/>
                <w:szCs w:val="20"/>
              </w:rPr>
            </w:pPr>
            <w:r w:rsidRPr="00E42267">
              <w:rPr>
                <w:rFonts w:ascii="Arial" w:hAnsi="Arial" w:cs="Arial"/>
                <w:sz w:val="20"/>
                <w:szCs w:val="20"/>
              </w:rPr>
              <w:t xml:space="preserve">Be able to measure and compare the different teeth found </w:t>
            </w:r>
          </w:p>
          <w:p w:rsidR="001219B7" w:rsidRPr="00E42267" w:rsidRDefault="001219B7" w:rsidP="001219B7">
            <w:pPr>
              <w:pStyle w:val="ListParagraph"/>
              <w:numPr>
                <w:ilvl w:val="0"/>
                <w:numId w:val="1"/>
              </w:numPr>
              <w:rPr>
                <w:rFonts w:ascii="Arial" w:hAnsi="Arial" w:cs="Arial"/>
                <w:sz w:val="20"/>
                <w:szCs w:val="20"/>
              </w:rPr>
            </w:pPr>
            <w:r w:rsidRPr="00E42267">
              <w:rPr>
                <w:rFonts w:ascii="Arial" w:hAnsi="Arial" w:cs="Arial"/>
                <w:sz w:val="20"/>
                <w:szCs w:val="20"/>
              </w:rPr>
              <w:t>Work as an effective member of a team and collaborate to build a tool that can complete the design challenge</w:t>
            </w:r>
            <w:r w:rsidR="00E62504" w:rsidRPr="00E42267">
              <w:rPr>
                <w:rFonts w:ascii="Arial" w:hAnsi="Arial" w:cs="Arial"/>
                <w:sz w:val="20"/>
                <w:szCs w:val="20"/>
              </w:rPr>
              <w:t xml:space="preserve"> using the engineering design process</w:t>
            </w:r>
            <w:bookmarkEnd w:id="0"/>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Curriculum Alignment</w:t>
            </w:r>
          </w:p>
        </w:tc>
        <w:tc>
          <w:tcPr>
            <w:tcW w:w="8028" w:type="dxa"/>
          </w:tcPr>
          <w:p w:rsidR="00C92F83" w:rsidRPr="00E42267" w:rsidRDefault="004A045A">
            <w:pPr>
              <w:rPr>
                <w:rFonts w:ascii="Arial" w:hAnsi="Arial" w:cs="Arial"/>
                <w:sz w:val="20"/>
                <w:szCs w:val="20"/>
              </w:rPr>
            </w:pPr>
            <w:r w:rsidRPr="00E42267">
              <w:rPr>
                <w:rFonts w:ascii="Arial" w:hAnsi="Arial" w:cs="Arial"/>
                <w:sz w:val="20"/>
                <w:szCs w:val="20"/>
              </w:rPr>
              <w:t>NCSCOS Grade 1</w:t>
            </w:r>
          </w:p>
          <w:p w:rsidR="004A045A" w:rsidRPr="00E42267" w:rsidRDefault="004A045A">
            <w:pPr>
              <w:rPr>
                <w:rFonts w:ascii="Arial" w:hAnsi="Arial" w:cs="Arial"/>
                <w:sz w:val="20"/>
                <w:szCs w:val="20"/>
              </w:rPr>
            </w:pPr>
          </w:p>
          <w:p w:rsidR="004A045A" w:rsidRPr="00E42267" w:rsidRDefault="004A045A">
            <w:pPr>
              <w:rPr>
                <w:rFonts w:ascii="Arial" w:hAnsi="Arial" w:cs="Arial"/>
                <w:sz w:val="20"/>
                <w:szCs w:val="20"/>
              </w:rPr>
            </w:pPr>
            <w:r w:rsidRPr="00E42267">
              <w:rPr>
                <w:rFonts w:ascii="Arial" w:hAnsi="Arial" w:cs="Arial"/>
                <w:sz w:val="20"/>
                <w:szCs w:val="20"/>
              </w:rPr>
              <w:t>Math Goal 2 Measurement</w:t>
            </w:r>
          </w:p>
          <w:p w:rsidR="004A045A" w:rsidRPr="00E42267" w:rsidRDefault="004A045A">
            <w:pPr>
              <w:rPr>
                <w:rFonts w:ascii="Arial" w:hAnsi="Arial" w:cs="Arial"/>
                <w:sz w:val="20"/>
                <w:szCs w:val="20"/>
              </w:rPr>
            </w:pPr>
            <w:r w:rsidRPr="00E42267">
              <w:rPr>
                <w:rFonts w:ascii="Arial" w:hAnsi="Arial" w:cs="Arial"/>
                <w:sz w:val="20"/>
                <w:szCs w:val="20"/>
              </w:rPr>
              <w:t xml:space="preserve">2.01 </w:t>
            </w:r>
            <w:proofErr w:type="gramStart"/>
            <w:r w:rsidRPr="00E42267">
              <w:rPr>
                <w:rFonts w:ascii="Arial" w:hAnsi="Arial" w:cs="Arial"/>
                <w:sz w:val="20"/>
                <w:szCs w:val="20"/>
              </w:rPr>
              <w:t>a</w:t>
            </w:r>
            <w:proofErr w:type="gramEnd"/>
            <w:r w:rsidRPr="00E42267">
              <w:rPr>
                <w:rFonts w:ascii="Arial" w:hAnsi="Arial" w:cs="Arial"/>
                <w:sz w:val="20"/>
                <w:szCs w:val="20"/>
              </w:rPr>
              <w:t>, b: for a given object, select an attribute to measure (length &amp; possibly mass). Compare using appropriate language</w:t>
            </w:r>
          </w:p>
          <w:p w:rsidR="00292856" w:rsidRPr="00E42267" w:rsidRDefault="00292856">
            <w:pPr>
              <w:rPr>
                <w:rFonts w:ascii="Arial" w:hAnsi="Arial" w:cs="Arial"/>
                <w:sz w:val="20"/>
                <w:szCs w:val="20"/>
              </w:rPr>
            </w:pPr>
          </w:p>
          <w:p w:rsidR="004A045A" w:rsidRPr="00E42267" w:rsidRDefault="004A045A">
            <w:pPr>
              <w:rPr>
                <w:rFonts w:ascii="Arial" w:hAnsi="Arial" w:cs="Arial"/>
                <w:sz w:val="20"/>
                <w:szCs w:val="20"/>
              </w:rPr>
            </w:pPr>
            <w:r w:rsidRPr="00E42267">
              <w:rPr>
                <w:rFonts w:ascii="Arial" w:hAnsi="Arial" w:cs="Arial"/>
                <w:sz w:val="20"/>
                <w:szCs w:val="20"/>
              </w:rPr>
              <w:t>Math Goal 5 Algebra</w:t>
            </w:r>
          </w:p>
          <w:p w:rsidR="004A045A" w:rsidRPr="00E42267" w:rsidRDefault="004A045A">
            <w:pPr>
              <w:rPr>
                <w:rFonts w:ascii="Arial" w:hAnsi="Arial" w:cs="Arial"/>
                <w:sz w:val="20"/>
                <w:szCs w:val="20"/>
              </w:rPr>
            </w:pPr>
            <w:r w:rsidRPr="00E42267">
              <w:rPr>
                <w:rFonts w:ascii="Arial" w:hAnsi="Arial" w:cs="Arial"/>
                <w:sz w:val="20"/>
                <w:szCs w:val="20"/>
              </w:rPr>
              <w:t>5.02 Use Venn Diagram to illustrate similarities and differences in two sets</w:t>
            </w:r>
          </w:p>
          <w:p w:rsidR="004A045A" w:rsidRPr="00E42267" w:rsidRDefault="004A045A">
            <w:pPr>
              <w:rPr>
                <w:rFonts w:ascii="Arial" w:hAnsi="Arial" w:cs="Arial"/>
                <w:sz w:val="20"/>
                <w:szCs w:val="20"/>
              </w:rPr>
            </w:pPr>
            <w:r w:rsidRPr="00E42267">
              <w:rPr>
                <w:rFonts w:ascii="Arial" w:hAnsi="Arial" w:cs="Arial"/>
                <w:sz w:val="20"/>
                <w:szCs w:val="20"/>
              </w:rPr>
              <w:t>Science Competency Goal 3</w:t>
            </w:r>
            <w:r w:rsidR="00292856" w:rsidRPr="00E42267">
              <w:rPr>
                <w:rFonts w:ascii="Arial" w:hAnsi="Arial" w:cs="Arial"/>
                <w:sz w:val="20"/>
                <w:szCs w:val="20"/>
              </w:rPr>
              <w:br/>
            </w:r>
          </w:p>
          <w:p w:rsidR="004A045A" w:rsidRPr="00E42267" w:rsidRDefault="004A045A" w:rsidP="004A045A">
            <w:pPr>
              <w:ind w:left="1440" w:hanging="1440"/>
              <w:rPr>
                <w:rFonts w:ascii="Arial" w:hAnsi="Arial" w:cs="Arial"/>
                <w:bCs/>
                <w:sz w:val="20"/>
                <w:szCs w:val="20"/>
              </w:rPr>
            </w:pPr>
            <w:r w:rsidRPr="00E42267">
              <w:rPr>
                <w:rFonts w:ascii="Arial" w:hAnsi="Arial" w:cs="Arial"/>
                <w:bCs/>
                <w:sz w:val="20"/>
                <w:szCs w:val="20"/>
              </w:rPr>
              <w:t>3.03: Classify solids according to their properties: color, texture, shape (ability to roll or stack), ability to float or sink in water.</w:t>
            </w:r>
          </w:p>
          <w:p w:rsidR="004A045A" w:rsidRPr="00E42267" w:rsidRDefault="004A045A">
            <w:pPr>
              <w:rPr>
                <w:rFonts w:ascii="Arial" w:hAnsi="Arial" w:cs="Arial"/>
                <w:sz w:val="20"/>
                <w:szCs w:val="20"/>
              </w:rPr>
            </w:pPr>
          </w:p>
          <w:p w:rsidR="00292856" w:rsidRPr="00E42267" w:rsidRDefault="00292856">
            <w:pPr>
              <w:rPr>
                <w:rFonts w:ascii="Arial" w:hAnsi="Arial" w:cs="Arial"/>
                <w:i/>
                <w:sz w:val="20"/>
                <w:szCs w:val="20"/>
              </w:rPr>
            </w:pPr>
            <w:r w:rsidRPr="00E42267">
              <w:rPr>
                <w:rFonts w:ascii="Arial" w:hAnsi="Arial" w:cs="Arial"/>
                <w:i/>
                <w:sz w:val="20"/>
                <w:szCs w:val="20"/>
              </w:rPr>
              <w:t>*Could be used Kindergarten-2</w:t>
            </w:r>
            <w:r w:rsidRPr="00E42267">
              <w:rPr>
                <w:rFonts w:ascii="Arial" w:hAnsi="Arial" w:cs="Arial"/>
                <w:i/>
                <w:sz w:val="20"/>
                <w:szCs w:val="20"/>
                <w:vertAlign w:val="superscript"/>
              </w:rPr>
              <w:t>nd</w:t>
            </w:r>
            <w:r w:rsidRPr="00E42267">
              <w:rPr>
                <w:rFonts w:ascii="Arial" w:hAnsi="Arial" w:cs="Arial"/>
                <w:i/>
                <w:sz w:val="20"/>
                <w:szCs w:val="20"/>
              </w:rPr>
              <w:t xml:space="preserve"> Grade (Math Goals would correlate, particular standards would change. Data Collection would be a heavier focus. Science Goal would not correlate, but could be used as a reinforcement or introduction)</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Classroom Time Needed</w:t>
            </w:r>
          </w:p>
        </w:tc>
        <w:tc>
          <w:tcPr>
            <w:tcW w:w="8028" w:type="dxa"/>
          </w:tcPr>
          <w:p w:rsidR="00C92F83" w:rsidRPr="00E42267" w:rsidRDefault="00557FCE">
            <w:pPr>
              <w:rPr>
                <w:rFonts w:ascii="Arial" w:hAnsi="Arial" w:cs="Arial"/>
                <w:sz w:val="20"/>
                <w:szCs w:val="20"/>
              </w:rPr>
            </w:pPr>
            <w:r w:rsidRPr="00E42267">
              <w:rPr>
                <w:rFonts w:ascii="Arial" w:hAnsi="Arial" w:cs="Arial"/>
                <w:sz w:val="20"/>
                <w:szCs w:val="20"/>
              </w:rPr>
              <w:t>4-5</w:t>
            </w:r>
            <w:r w:rsidR="00E62504" w:rsidRPr="00E42267">
              <w:rPr>
                <w:rFonts w:ascii="Arial" w:hAnsi="Arial" w:cs="Arial"/>
                <w:sz w:val="20"/>
                <w:szCs w:val="20"/>
              </w:rPr>
              <w:t xml:space="preserve"> classes </w:t>
            </w:r>
          </w:p>
          <w:p w:rsidR="00E62504" w:rsidRPr="00E42267" w:rsidRDefault="00557FCE">
            <w:pPr>
              <w:rPr>
                <w:rFonts w:ascii="Arial" w:hAnsi="Arial" w:cs="Arial"/>
                <w:sz w:val="20"/>
                <w:szCs w:val="20"/>
              </w:rPr>
            </w:pPr>
            <w:r w:rsidRPr="00E42267">
              <w:rPr>
                <w:rFonts w:ascii="Arial" w:hAnsi="Arial" w:cs="Arial"/>
                <w:sz w:val="20"/>
                <w:szCs w:val="20"/>
              </w:rPr>
              <w:t>Each class 45-60 minutes each (4</w:t>
            </w:r>
            <w:r w:rsidR="00E62504" w:rsidRPr="00E42267">
              <w:rPr>
                <w:rFonts w:ascii="Arial" w:hAnsi="Arial" w:cs="Arial"/>
                <w:sz w:val="20"/>
                <w:szCs w:val="20"/>
              </w:rPr>
              <w:t>-</w:t>
            </w:r>
            <w:r w:rsidRPr="00E42267">
              <w:rPr>
                <w:rFonts w:ascii="Arial" w:hAnsi="Arial" w:cs="Arial"/>
                <w:sz w:val="20"/>
                <w:szCs w:val="20"/>
              </w:rPr>
              <w:t xml:space="preserve"> 5</w:t>
            </w:r>
            <w:r w:rsidR="00E62504" w:rsidRPr="00E42267">
              <w:rPr>
                <w:rFonts w:ascii="Arial" w:hAnsi="Arial" w:cs="Arial"/>
                <w:sz w:val="20"/>
                <w:szCs w:val="20"/>
              </w:rPr>
              <w:t xml:space="preserve"> hours total)</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Materials Needed</w:t>
            </w:r>
          </w:p>
        </w:tc>
        <w:tc>
          <w:tcPr>
            <w:tcW w:w="8028" w:type="dxa"/>
          </w:tcPr>
          <w:p w:rsidR="00C92F83" w:rsidRPr="00E42267" w:rsidRDefault="00E62504">
            <w:pPr>
              <w:rPr>
                <w:rFonts w:ascii="Arial" w:hAnsi="Arial" w:cs="Arial"/>
                <w:sz w:val="20"/>
                <w:szCs w:val="20"/>
              </w:rPr>
            </w:pPr>
            <w:r w:rsidRPr="00E42267">
              <w:rPr>
                <w:rFonts w:ascii="Arial" w:hAnsi="Arial" w:cs="Arial"/>
                <w:sz w:val="20"/>
                <w:szCs w:val="20"/>
              </w:rPr>
              <w:t>Variety of shark teeth: minimum of 3 different types (need at least 15 total – 5 of each)</w:t>
            </w:r>
          </w:p>
          <w:p w:rsidR="00E62504" w:rsidRPr="00E42267" w:rsidRDefault="00E62504">
            <w:pPr>
              <w:rPr>
                <w:rFonts w:ascii="Arial" w:hAnsi="Arial" w:cs="Arial"/>
                <w:sz w:val="20"/>
                <w:szCs w:val="20"/>
              </w:rPr>
            </w:pPr>
            <w:r w:rsidRPr="00E42267">
              <w:rPr>
                <w:rFonts w:ascii="Arial" w:hAnsi="Arial" w:cs="Arial"/>
                <w:sz w:val="20"/>
                <w:szCs w:val="20"/>
              </w:rPr>
              <w:t>7 - 40quart (exact size not needed)  plastic containers (two clear &amp; five not clear)</w:t>
            </w:r>
          </w:p>
          <w:p w:rsidR="005032FC" w:rsidRPr="00E42267" w:rsidRDefault="005032FC">
            <w:pPr>
              <w:rPr>
                <w:rFonts w:ascii="Arial" w:hAnsi="Arial" w:cs="Arial"/>
                <w:sz w:val="20"/>
                <w:szCs w:val="20"/>
              </w:rPr>
            </w:pPr>
            <w:r w:rsidRPr="00E42267">
              <w:rPr>
                <w:rFonts w:ascii="Arial" w:hAnsi="Arial" w:cs="Arial"/>
                <w:sz w:val="20"/>
                <w:szCs w:val="20"/>
              </w:rPr>
              <w:t>4 bags of playground sand</w:t>
            </w:r>
          </w:p>
          <w:p w:rsidR="005032FC" w:rsidRPr="00E42267" w:rsidRDefault="005032FC">
            <w:pPr>
              <w:rPr>
                <w:rFonts w:ascii="Arial" w:hAnsi="Arial" w:cs="Arial"/>
                <w:sz w:val="20"/>
                <w:szCs w:val="20"/>
              </w:rPr>
            </w:pPr>
            <w:r w:rsidRPr="00E42267">
              <w:rPr>
                <w:rFonts w:ascii="Arial" w:hAnsi="Arial" w:cs="Arial"/>
                <w:sz w:val="20"/>
                <w:szCs w:val="20"/>
              </w:rPr>
              <w:t xml:space="preserve"> Building supplies for design challenge: (not limited) straws, toothpicks, sis kabob sticks, yarn, fishing line, plastic and foam cups, tape, hot gun and glue, tongue depressors, craft sticks, etc. </w:t>
            </w:r>
          </w:p>
          <w:p w:rsidR="005032FC" w:rsidRPr="00E42267" w:rsidRDefault="005032FC">
            <w:pPr>
              <w:rPr>
                <w:rFonts w:ascii="Arial" w:hAnsi="Arial" w:cs="Arial"/>
                <w:sz w:val="20"/>
                <w:szCs w:val="20"/>
              </w:rPr>
            </w:pPr>
            <w:r w:rsidRPr="00E42267">
              <w:rPr>
                <w:rFonts w:ascii="Arial" w:hAnsi="Arial" w:cs="Arial"/>
                <w:sz w:val="20"/>
                <w:szCs w:val="20"/>
              </w:rPr>
              <w:t>Film canisters with a variety of beads, marbles, sand to be put in them</w:t>
            </w:r>
            <w:r w:rsidR="006C0B77" w:rsidRPr="00E42267">
              <w:rPr>
                <w:rFonts w:ascii="Arial" w:hAnsi="Arial" w:cs="Arial"/>
                <w:sz w:val="20"/>
                <w:szCs w:val="20"/>
              </w:rPr>
              <w:t xml:space="preserve"> (at least one for each student in class)</w:t>
            </w:r>
          </w:p>
          <w:p w:rsidR="005032FC" w:rsidRPr="00E42267" w:rsidRDefault="005032FC">
            <w:pPr>
              <w:rPr>
                <w:rFonts w:ascii="Arial" w:hAnsi="Arial" w:cs="Arial"/>
                <w:sz w:val="20"/>
                <w:szCs w:val="20"/>
              </w:rPr>
            </w:pPr>
            <w:r w:rsidRPr="00E42267">
              <w:rPr>
                <w:rFonts w:ascii="Arial" w:hAnsi="Arial" w:cs="Arial"/>
                <w:sz w:val="20"/>
                <w:szCs w:val="20"/>
              </w:rPr>
              <w:t>Water</w:t>
            </w:r>
          </w:p>
          <w:p w:rsidR="007D5B9B" w:rsidRPr="00E42267" w:rsidRDefault="007D5B9B">
            <w:pPr>
              <w:rPr>
                <w:rFonts w:ascii="Arial" w:hAnsi="Arial" w:cs="Arial"/>
                <w:sz w:val="20"/>
                <w:szCs w:val="20"/>
              </w:rPr>
            </w:pPr>
            <w:r w:rsidRPr="00E42267">
              <w:rPr>
                <w:rFonts w:ascii="Arial" w:hAnsi="Arial" w:cs="Arial"/>
                <w:sz w:val="20"/>
                <w:szCs w:val="20"/>
              </w:rPr>
              <w:t>Food coloring</w:t>
            </w:r>
          </w:p>
          <w:p w:rsidR="005032FC" w:rsidRPr="00E42267" w:rsidRDefault="005032FC">
            <w:pPr>
              <w:rPr>
                <w:rFonts w:ascii="Arial" w:hAnsi="Arial" w:cs="Arial"/>
                <w:sz w:val="20"/>
                <w:szCs w:val="20"/>
              </w:rPr>
            </w:pPr>
            <w:r w:rsidRPr="00E42267">
              <w:rPr>
                <w:rFonts w:ascii="Arial" w:hAnsi="Arial" w:cs="Arial"/>
                <w:sz w:val="20"/>
                <w:szCs w:val="20"/>
              </w:rPr>
              <w:t xml:space="preserve">Chart paper </w:t>
            </w:r>
          </w:p>
          <w:p w:rsidR="00924D08" w:rsidRPr="00E42267" w:rsidRDefault="00924D08">
            <w:pPr>
              <w:rPr>
                <w:rFonts w:ascii="Arial" w:hAnsi="Arial" w:cs="Arial"/>
                <w:sz w:val="20"/>
                <w:szCs w:val="20"/>
              </w:rPr>
            </w:pPr>
            <w:r w:rsidRPr="00E42267">
              <w:rPr>
                <w:rFonts w:ascii="Arial" w:hAnsi="Arial" w:cs="Arial"/>
                <w:sz w:val="20"/>
                <w:szCs w:val="20"/>
              </w:rPr>
              <w:t>Rulers &amp; beans for measuring teeth</w:t>
            </w:r>
          </w:p>
          <w:p w:rsidR="006C0B77" w:rsidRPr="00E42267" w:rsidRDefault="006C0B77">
            <w:pPr>
              <w:rPr>
                <w:rFonts w:ascii="Arial" w:hAnsi="Arial" w:cs="Arial"/>
                <w:sz w:val="20"/>
                <w:szCs w:val="20"/>
              </w:rPr>
            </w:pPr>
            <w:r w:rsidRPr="00E42267">
              <w:rPr>
                <w:rFonts w:ascii="Arial" w:hAnsi="Arial" w:cs="Arial"/>
                <w:sz w:val="20"/>
                <w:szCs w:val="20"/>
              </w:rPr>
              <w:t>Notebook entry masters (assessment section for masters)</w:t>
            </w:r>
          </w:p>
          <w:p w:rsidR="005032FC" w:rsidRPr="00E42267" w:rsidRDefault="005032FC">
            <w:pPr>
              <w:rPr>
                <w:rFonts w:ascii="Arial" w:hAnsi="Arial" w:cs="Arial"/>
                <w:sz w:val="20"/>
                <w:szCs w:val="20"/>
              </w:rPr>
            </w:pPr>
            <w:r w:rsidRPr="00E42267">
              <w:rPr>
                <w:rFonts w:ascii="Arial" w:hAnsi="Arial" w:cs="Arial"/>
                <w:sz w:val="20"/>
                <w:szCs w:val="20"/>
              </w:rPr>
              <w:t xml:space="preserve"> </w:t>
            </w:r>
            <w:r w:rsidR="00920171" w:rsidRPr="00E42267">
              <w:rPr>
                <w:rFonts w:ascii="Arial" w:hAnsi="Arial" w:cs="Arial"/>
                <w:sz w:val="20"/>
                <w:szCs w:val="20"/>
              </w:rPr>
              <w:t>*Room used tables</w:t>
            </w:r>
            <w:r w:rsidRPr="00E42267">
              <w:rPr>
                <w:rFonts w:ascii="Arial" w:hAnsi="Arial" w:cs="Arial"/>
                <w:sz w:val="20"/>
                <w:szCs w:val="20"/>
              </w:rPr>
              <w:t>, if using desks</w:t>
            </w:r>
            <w:r w:rsidR="00920171" w:rsidRPr="00E42267">
              <w:rPr>
                <w:rFonts w:ascii="Arial" w:hAnsi="Arial" w:cs="Arial"/>
                <w:sz w:val="20"/>
                <w:szCs w:val="20"/>
              </w:rPr>
              <w:t>-arrange room in groups</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Technology Resources</w:t>
            </w:r>
          </w:p>
        </w:tc>
        <w:tc>
          <w:tcPr>
            <w:tcW w:w="8028" w:type="dxa"/>
          </w:tcPr>
          <w:p w:rsidR="005032FC" w:rsidRPr="00E42267" w:rsidRDefault="005032FC">
            <w:pPr>
              <w:rPr>
                <w:rFonts w:ascii="Arial" w:hAnsi="Arial" w:cs="Arial"/>
                <w:sz w:val="20"/>
                <w:szCs w:val="20"/>
              </w:rPr>
            </w:pPr>
            <w:r w:rsidRPr="00E42267">
              <w:rPr>
                <w:rFonts w:ascii="Arial" w:hAnsi="Arial" w:cs="Arial"/>
                <w:sz w:val="20"/>
                <w:szCs w:val="20"/>
              </w:rPr>
              <w:t>Computers  to be used for research of the shark teeth upon completion of design challenge</w:t>
            </w:r>
          </w:p>
          <w:p w:rsidR="005032FC" w:rsidRPr="00E42267" w:rsidRDefault="005032FC">
            <w:pPr>
              <w:rPr>
                <w:rFonts w:ascii="Arial" w:hAnsi="Arial" w:cs="Arial"/>
                <w:sz w:val="20"/>
                <w:szCs w:val="20"/>
              </w:rPr>
            </w:pPr>
            <w:r w:rsidRPr="00E42267">
              <w:rPr>
                <w:rFonts w:ascii="Arial" w:hAnsi="Arial" w:cs="Arial"/>
                <w:sz w:val="20"/>
                <w:szCs w:val="20"/>
              </w:rPr>
              <w:t>If applicable: SMART Board and Document to look  closer at the teeth found, webcam to use as a video science journal entry, cameras (digital and video) to document their learning</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Pre-Activities</w:t>
            </w:r>
          </w:p>
        </w:tc>
        <w:tc>
          <w:tcPr>
            <w:tcW w:w="8028" w:type="dxa"/>
          </w:tcPr>
          <w:p w:rsidR="004B2F9A" w:rsidRPr="00E42267" w:rsidRDefault="005032FC">
            <w:pPr>
              <w:rPr>
                <w:rFonts w:ascii="Arial" w:hAnsi="Arial" w:cs="Arial"/>
                <w:sz w:val="20"/>
                <w:szCs w:val="20"/>
              </w:rPr>
            </w:pPr>
            <w:r w:rsidRPr="00E42267">
              <w:rPr>
                <w:rFonts w:ascii="Arial" w:hAnsi="Arial" w:cs="Arial"/>
                <w:sz w:val="20"/>
                <w:szCs w:val="20"/>
              </w:rPr>
              <w:t>Before this lesson,</w:t>
            </w:r>
            <w:r w:rsidR="00920171" w:rsidRPr="00E42267">
              <w:rPr>
                <w:rFonts w:ascii="Arial" w:hAnsi="Arial" w:cs="Arial"/>
                <w:sz w:val="20"/>
                <w:szCs w:val="20"/>
              </w:rPr>
              <w:t xml:space="preserve"> students wrote letters to my parents who live in Venice, Florida (Shark tooth capital of the world). They discussed how they were learning about sharks and if they could send them any shark teeth they found on the beaches there. In turn, my parents wrote them back with some brief facts about sharks and websites they could visit. They let them know that the teeth were sent to me and they had to complete the design challenge to earn them. </w:t>
            </w:r>
          </w:p>
          <w:p w:rsidR="005738DF" w:rsidRPr="00E42267" w:rsidRDefault="005738DF">
            <w:pPr>
              <w:rPr>
                <w:rFonts w:ascii="Arial" w:hAnsi="Arial" w:cs="Arial"/>
                <w:sz w:val="20"/>
                <w:szCs w:val="20"/>
              </w:rPr>
            </w:pPr>
          </w:p>
          <w:p w:rsidR="004B2F9A" w:rsidRPr="00E42267" w:rsidRDefault="004B2F9A">
            <w:pPr>
              <w:rPr>
                <w:rFonts w:ascii="Arial" w:hAnsi="Arial" w:cs="Arial"/>
                <w:sz w:val="20"/>
                <w:szCs w:val="20"/>
              </w:rPr>
            </w:pPr>
            <w:r w:rsidRPr="00E42267">
              <w:rPr>
                <w:rFonts w:ascii="Arial" w:hAnsi="Arial" w:cs="Arial"/>
                <w:sz w:val="20"/>
                <w:szCs w:val="20"/>
              </w:rPr>
              <w:t>Students have been introduced to the engineering design process and have been introduced to concept of sinking and floating.</w:t>
            </w:r>
          </w:p>
          <w:p w:rsidR="005738DF" w:rsidRPr="00E42267" w:rsidRDefault="005738DF">
            <w:pPr>
              <w:rPr>
                <w:rFonts w:ascii="Arial" w:hAnsi="Arial" w:cs="Arial"/>
                <w:sz w:val="20"/>
                <w:szCs w:val="20"/>
              </w:rPr>
            </w:pPr>
          </w:p>
          <w:p w:rsidR="007D5B9B" w:rsidRPr="00E42267" w:rsidRDefault="007D5B9B">
            <w:pPr>
              <w:rPr>
                <w:rFonts w:ascii="Arial" w:hAnsi="Arial" w:cs="Arial"/>
                <w:sz w:val="20"/>
                <w:szCs w:val="20"/>
              </w:rPr>
            </w:pPr>
            <w:r w:rsidRPr="00E42267">
              <w:rPr>
                <w:rFonts w:ascii="Arial" w:hAnsi="Arial" w:cs="Arial"/>
                <w:sz w:val="20"/>
                <w:szCs w:val="20"/>
              </w:rPr>
              <w:t>Before the next lessons: you have to prepare the containers. The two clear containers are to be used as demonstration models. They need to be filled with water only. The film canisters are to be filled with a variety of materials (beads, marbles, sand, water, foam/ additionally, they should have one that is full and another that is half full of the same material in order. Make two exact sets (one for each clear container</w:t>
            </w:r>
            <w:r w:rsidR="00885B58" w:rsidRPr="00E42267">
              <w:rPr>
                <w:rFonts w:ascii="Arial" w:hAnsi="Arial" w:cs="Arial"/>
                <w:sz w:val="20"/>
                <w:szCs w:val="20"/>
              </w:rPr>
              <w:t>/group of students</w:t>
            </w:r>
            <w:r w:rsidRPr="00E42267">
              <w:rPr>
                <w:rFonts w:ascii="Arial" w:hAnsi="Arial" w:cs="Arial"/>
                <w:sz w:val="20"/>
                <w:szCs w:val="20"/>
              </w:rPr>
              <w:t>). The other containers should be filled with and inch or two of sand on the bottom with the shark teeth put into them. The water should be colored so the students cannot easily see the bottom. Building materials should be readily available for students and placed in an easily assessable location</w:t>
            </w:r>
            <w:r w:rsidR="00885B58" w:rsidRPr="00E42267">
              <w:rPr>
                <w:rFonts w:ascii="Arial" w:hAnsi="Arial" w:cs="Arial"/>
                <w:sz w:val="20"/>
                <w:szCs w:val="20"/>
              </w:rPr>
              <w:t>, I always ask parents for random supplies found at home. The greater the variety of supplies the better ideas will be developed from the students</w:t>
            </w:r>
            <w:r w:rsidRPr="00E42267">
              <w:rPr>
                <w:rFonts w:ascii="Arial" w:hAnsi="Arial" w:cs="Arial"/>
                <w:sz w:val="20"/>
                <w:szCs w:val="20"/>
              </w:rPr>
              <w:t xml:space="preserve">. Each team should have building tools (scissors, </w:t>
            </w:r>
            <w:r w:rsidR="006C0B77" w:rsidRPr="00E42267">
              <w:rPr>
                <w:rFonts w:ascii="Arial" w:hAnsi="Arial" w:cs="Arial"/>
                <w:sz w:val="20"/>
                <w:szCs w:val="20"/>
              </w:rPr>
              <w:t>tape, pencils, scratch paper, etc</w:t>
            </w:r>
            <w:r w:rsidR="005738DF" w:rsidRPr="00E42267">
              <w:rPr>
                <w:rFonts w:ascii="Arial" w:hAnsi="Arial" w:cs="Arial"/>
                <w:sz w:val="20"/>
                <w:szCs w:val="20"/>
              </w:rPr>
              <w:t>.</w:t>
            </w:r>
            <w:r w:rsidR="006C0B77" w:rsidRPr="00E42267">
              <w:rPr>
                <w:rFonts w:ascii="Arial" w:hAnsi="Arial" w:cs="Arial"/>
                <w:sz w:val="20"/>
                <w:szCs w:val="20"/>
              </w:rPr>
              <w:t xml:space="preserve"> at their tables)</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lastRenderedPageBreak/>
              <w:t>Activities</w:t>
            </w:r>
          </w:p>
        </w:tc>
        <w:tc>
          <w:tcPr>
            <w:tcW w:w="8028" w:type="dxa"/>
          </w:tcPr>
          <w:p w:rsidR="00C92F83" w:rsidRPr="00E42267" w:rsidRDefault="007D5B9B">
            <w:pPr>
              <w:rPr>
                <w:rFonts w:ascii="Arial" w:hAnsi="Arial" w:cs="Arial"/>
                <w:sz w:val="20"/>
                <w:szCs w:val="20"/>
              </w:rPr>
            </w:pPr>
            <w:r w:rsidRPr="00E42267">
              <w:rPr>
                <w:rFonts w:ascii="Arial" w:hAnsi="Arial" w:cs="Arial"/>
                <w:sz w:val="20"/>
                <w:szCs w:val="20"/>
              </w:rPr>
              <w:t>Day One:</w:t>
            </w:r>
            <w:r w:rsidR="006C0B77" w:rsidRPr="00E42267">
              <w:rPr>
                <w:rFonts w:ascii="Arial" w:hAnsi="Arial" w:cs="Arial"/>
                <w:sz w:val="20"/>
                <w:szCs w:val="20"/>
              </w:rPr>
              <w:t xml:space="preserve"> Exploring sinking and floating </w:t>
            </w:r>
          </w:p>
          <w:p w:rsidR="006C0B77" w:rsidRPr="00E42267" w:rsidRDefault="006C0B77" w:rsidP="006C0B77">
            <w:pPr>
              <w:pStyle w:val="ListParagraph"/>
              <w:numPr>
                <w:ilvl w:val="0"/>
                <w:numId w:val="2"/>
              </w:numPr>
              <w:rPr>
                <w:rFonts w:ascii="Arial" w:hAnsi="Arial" w:cs="Arial"/>
                <w:sz w:val="20"/>
                <w:szCs w:val="20"/>
              </w:rPr>
            </w:pPr>
            <w:r w:rsidRPr="00E42267">
              <w:rPr>
                <w:rFonts w:ascii="Arial" w:hAnsi="Arial" w:cs="Arial"/>
                <w:sz w:val="20"/>
                <w:szCs w:val="20"/>
              </w:rPr>
              <w:t>Break the class into 2 groups</w:t>
            </w:r>
          </w:p>
          <w:p w:rsidR="006C0B77" w:rsidRPr="00E42267" w:rsidRDefault="006C0B77" w:rsidP="006C0B77">
            <w:pPr>
              <w:pStyle w:val="ListParagraph"/>
              <w:numPr>
                <w:ilvl w:val="0"/>
                <w:numId w:val="2"/>
              </w:numPr>
              <w:rPr>
                <w:rFonts w:ascii="Arial" w:hAnsi="Arial" w:cs="Arial"/>
                <w:sz w:val="20"/>
                <w:szCs w:val="20"/>
              </w:rPr>
            </w:pPr>
            <w:r w:rsidRPr="00E42267">
              <w:rPr>
                <w:rFonts w:ascii="Arial" w:hAnsi="Arial" w:cs="Arial"/>
                <w:sz w:val="20"/>
                <w:szCs w:val="20"/>
              </w:rPr>
              <w:t>Each student should receive their own film canister with a material put into it</w:t>
            </w:r>
          </w:p>
          <w:p w:rsidR="00885B58" w:rsidRPr="00E42267" w:rsidRDefault="00885B58" w:rsidP="006C0B77">
            <w:pPr>
              <w:pStyle w:val="ListParagraph"/>
              <w:numPr>
                <w:ilvl w:val="0"/>
                <w:numId w:val="2"/>
              </w:numPr>
              <w:rPr>
                <w:rFonts w:ascii="Arial" w:hAnsi="Arial" w:cs="Arial"/>
                <w:sz w:val="20"/>
                <w:szCs w:val="20"/>
              </w:rPr>
            </w:pPr>
            <w:r w:rsidRPr="00E42267">
              <w:rPr>
                <w:rFonts w:ascii="Arial" w:hAnsi="Arial" w:cs="Arial"/>
                <w:sz w:val="20"/>
                <w:szCs w:val="20"/>
              </w:rPr>
              <w:t>Pass out the Notebook Entry (or digitally if available, found at the end of this lesson plan)</w:t>
            </w:r>
          </w:p>
          <w:p w:rsidR="006C0B77" w:rsidRPr="00E42267" w:rsidRDefault="006C0B77" w:rsidP="006C0B77">
            <w:pPr>
              <w:pStyle w:val="ListParagraph"/>
              <w:numPr>
                <w:ilvl w:val="0"/>
                <w:numId w:val="2"/>
              </w:numPr>
              <w:rPr>
                <w:rFonts w:ascii="Arial" w:hAnsi="Arial" w:cs="Arial"/>
                <w:sz w:val="20"/>
                <w:szCs w:val="20"/>
              </w:rPr>
            </w:pPr>
            <w:r w:rsidRPr="00E42267">
              <w:rPr>
                <w:rFonts w:ascii="Arial" w:hAnsi="Arial" w:cs="Arial"/>
                <w:sz w:val="20"/>
                <w:szCs w:val="20"/>
              </w:rPr>
              <w:t>Students should complete the first section of their Notebook entry (draw canister and make prediction on whether it will sink or float)</w:t>
            </w:r>
          </w:p>
          <w:p w:rsidR="004B2F9A" w:rsidRPr="00E42267" w:rsidRDefault="006C0B77" w:rsidP="004B2F9A">
            <w:pPr>
              <w:pStyle w:val="ListParagraph"/>
              <w:numPr>
                <w:ilvl w:val="0"/>
                <w:numId w:val="2"/>
              </w:numPr>
              <w:rPr>
                <w:rFonts w:ascii="Arial" w:hAnsi="Arial" w:cs="Arial"/>
                <w:sz w:val="20"/>
                <w:szCs w:val="20"/>
              </w:rPr>
            </w:pPr>
            <w:r w:rsidRPr="00E42267">
              <w:rPr>
                <w:rFonts w:ascii="Arial" w:hAnsi="Arial" w:cs="Arial"/>
                <w:sz w:val="20"/>
                <w:szCs w:val="20"/>
              </w:rPr>
              <w:t>Discuss the directions for the activity: each student will make a pred</w:t>
            </w:r>
            <w:r w:rsidR="00885B58" w:rsidRPr="00E42267">
              <w:rPr>
                <w:rFonts w:ascii="Arial" w:hAnsi="Arial" w:cs="Arial"/>
                <w:sz w:val="20"/>
                <w:szCs w:val="20"/>
              </w:rPr>
              <w:t>iction (in notebook entry) if each item</w:t>
            </w:r>
            <w:r w:rsidRPr="00E42267">
              <w:rPr>
                <w:rFonts w:ascii="Arial" w:hAnsi="Arial" w:cs="Arial"/>
                <w:sz w:val="20"/>
                <w:szCs w:val="20"/>
              </w:rPr>
              <w:t xml:space="preserve"> will sink or float before the student places the canister in the water. Student</w:t>
            </w:r>
            <w:r w:rsidR="00885B58" w:rsidRPr="00E42267">
              <w:rPr>
                <w:rFonts w:ascii="Arial" w:hAnsi="Arial" w:cs="Arial"/>
                <w:sz w:val="20"/>
                <w:szCs w:val="20"/>
              </w:rPr>
              <w:t>s</w:t>
            </w:r>
            <w:r w:rsidRPr="00E42267">
              <w:rPr>
                <w:rFonts w:ascii="Arial" w:hAnsi="Arial" w:cs="Arial"/>
                <w:sz w:val="20"/>
                <w:szCs w:val="20"/>
              </w:rPr>
              <w:t xml:space="preserve"> will place the canister</w:t>
            </w:r>
            <w:r w:rsidR="00885B58" w:rsidRPr="00E42267">
              <w:rPr>
                <w:rFonts w:ascii="Arial" w:hAnsi="Arial" w:cs="Arial"/>
                <w:sz w:val="20"/>
                <w:szCs w:val="20"/>
              </w:rPr>
              <w:t>s</w:t>
            </w:r>
            <w:r w:rsidRPr="00E42267">
              <w:rPr>
                <w:rFonts w:ascii="Arial" w:hAnsi="Arial" w:cs="Arial"/>
                <w:sz w:val="20"/>
                <w:szCs w:val="20"/>
              </w:rPr>
              <w:t xml:space="preserve"> in the water</w:t>
            </w:r>
            <w:r w:rsidR="00885B58" w:rsidRPr="00E42267">
              <w:rPr>
                <w:rFonts w:ascii="Arial" w:hAnsi="Arial" w:cs="Arial"/>
                <w:sz w:val="20"/>
                <w:szCs w:val="20"/>
              </w:rPr>
              <w:t xml:space="preserve"> one by one</w:t>
            </w:r>
            <w:r w:rsidRPr="00E42267">
              <w:rPr>
                <w:rFonts w:ascii="Arial" w:hAnsi="Arial" w:cs="Arial"/>
                <w:sz w:val="20"/>
                <w:szCs w:val="20"/>
              </w:rPr>
              <w:t xml:space="preserve"> and the group will record the results</w:t>
            </w:r>
            <w:r w:rsidR="004B2F9A" w:rsidRPr="00E42267">
              <w:rPr>
                <w:rFonts w:ascii="Arial" w:hAnsi="Arial" w:cs="Arial"/>
                <w:sz w:val="20"/>
                <w:szCs w:val="20"/>
              </w:rPr>
              <w:t xml:space="preserve"> (m</w:t>
            </w:r>
            <w:r w:rsidR="00885B58" w:rsidRPr="00E42267">
              <w:rPr>
                <w:rFonts w:ascii="Arial" w:hAnsi="Arial" w:cs="Arial"/>
                <w:sz w:val="20"/>
                <w:szCs w:val="20"/>
              </w:rPr>
              <w:t>a</w:t>
            </w:r>
            <w:r w:rsidR="004B2F9A" w:rsidRPr="00E42267">
              <w:rPr>
                <w:rFonts w:ascii="Arial" w:hAnsi="Arial" w:cs="Arial"/>
                <w:sz w:val="20"/>
                <w:szCs w:val="20"/>
              </w:rPr>
              <w:t>y help to demonstrate this with students)</w:t>
            </w:r>
          </w:p>
          <w:p w:rsidR="004B2F9A" w:rsidRPr="00E42267" w:rsidRDefault="004B2F9A" w:rsidP="004B2F9A">
            <w:pPr>
              <w:pStyle w:val="ListParagraph"/>
              <w:numPr>
                <w:ilvl w:val="0"/>
                <w:numId w:val="2"/>
              </w:numPr>
              <w:rPr>
                <w:rFonts w:ascii="Arial" w:hAnsi="Arial" w:cs="Arial"/>
                <w:sz w:val="20"/>
                <w:szCs w:val="20"/>
              </w:rPr>
            </w:pPr>
            <w:r w:rsidRPr="00E42267">
              <w:rPr>
                <w:rFonts w:ascii="Arial" w:hAnsi="Arial" w:cs="Arial"/>
                <w:sz w:val="20"/>
                <w:szCs w:val="20"/>
              </w:rPr>
              <w:t>Students work to complete the activity. Actively monitor the groups, probe them with questions regarding the observations taking place</w:t>
            </w:r>
            <w:r w:rsidR="00885B58" w:rsidRPr="00E42267">
              <w:rPr>
                <w:rFonts w:ascii="Arial" w:hAnsi="Arial" w:cs="Arial"/>
                <w:sz w:val="20"/>
                <w:szCs w:val="20"/>
              </w:rPr>
              <w:t xml:space="preserve">. These questions will help them on their final section of the notebook for today. </w:t>
            </w:r>
          </w:p>
          <w:p w:rsidR="004B2F9A" w:rsidRPr="00E42267" w:rsidRDefault="004B2F9A" w:rsidP="004B2F9A">
            <w:pPr>
              <w:pStyle w:val="ListParagraph"/>
              <w:numPr>
                <w:ilvl w:val="0"/>
                <w:numId w:val="2"/>
              </w:numPr>
              <w:rPr>
                <w:rFonts w:ascii="Arial" w:hAnsi="Arial" w:cs="Arial"/>
                <w:sz w:val="20"/>
                <w:szCs w:val="20"/>
              </w:rPr>
            </w:pPr>
            <w:r w:rsidRPr="00E42267">
              <w:rPr>
                <w:rFonts w:ascii="Arial" w:hAnsi="Arial" w:cs="Arial"/>
                <w:sz w:val="20"/>
                <w:szCs w:val="20"/>
              </w:rPr>
              <w:t>Upon completion: create a class discussion on what happened in their groups</w:t>
            </w:r>
          </w:p>
          <w:p w:rsidR="004B2F9A" w:rsidRPr="00E42267" w:rsidRDefault="004B2F9A" w:rsidP="004B2F9A">
            <w:pPr>
              <w:pStyle w:val="ListParagraph"/>
              <w:numPr>
                <w:ilvl w:val="0"/>
                <w:numId w:val="2"/>
              </w:numPr>
              <w:rPr>
                <w:rFonts w:ascii="Arial" w:hAnsi="Arial" w:cs="Arial"/>
                <w:sz w:val="20"/>
                <w:szCs w:val="20"/>
              </w:rPr>
            </w:pPr>
            <w:r w:rsidRPr="00E42267">
              <w:rPr>
                <w:rFonts w:ascii="Arial" w:hAnsi="Arial" w:cs="Arial"/>
                <w:sz w:val="20"/>
                <w:szCs w:val="20"/>
              </w:rPr>
              <w:t>Students finish the lesson with completing the last section of their notebook “</w:t>
            </w:r>
            <w:r w:rsidR="0068017F" w:rsidRPr="00E42267">
              <w:rPr>
                <w:rFonts w:ascii="Arial" w:hAnsi="Arial" w:cs="Arial"/>
                <w:sz w:val="20"/>
                <w:szCs w:val="20"/>
              </w:rPr>
              <w:t>new learning</w:t>
            </w:r>
            <w:r w:rsidRPr="00E42267">
              <w:rPr>
                <w:rFonts w:ascii="Arial" w:hAnsi="Arial" w:cs="Arial"/>
                <w:sz w:val="20"/>
                <w:szCs w:val="20"/>
              </w:rPr>
              <w:t>”</w:t>
            </w:r>
          </w:p>
          <w:p w:rsidR="00924D08" w:rsidRPr="00E42267" w:rsidRDefault="00924D08" w:rsidP="00924D08">
            <w:pPr>
              <w:pStyle w:val="ListParagraph"/>
              <w:rPr>
                <w:rFonts w:ascii="Arial" w:hAnsi="Arial" w:cs="Arial"/>
                <w:sz w:val="20"/>
                <w:szCs w:val="20"/>
              </w:rPr>
            </w:pPr>
          </w:p>
          <w:p w:rsidR="004B2F9A" w:rsidRPr="00E42267" w:rsidRDefault="004B2F9A" w:rsidP="004B2F9A">
            <w:pPr>
              <w:rPr>
                <w:rFonts w:ascii="Arial" w:hAnsi="Arial" w:cs="Arial"/>
                <w:sz w:val="20"/>
                <w:szCs w:val="20"/>
              </w:rPr>
            </w:pPr>
            <w:r w:rsidRPr="00E42267">
              <w:rPr>
                <w:rFonts w:ascii="Arial" w:hAnsi="Arial" w:cs="Arial"/>
                <w:sz w:val="20"/>
                <w:szCs w:val="20"/>
              </w:rPr>
              <w:t>Day Two: Design Challenge</w:t>
            </w:r>
            <w:r w:rsidR="00814352" w:rsidRPr="00E42267">
              <w:rPr>
                <w:rFonts w:ascii="Arial" w:hAnsi="Arial" w:cs="Arial"/>
                <w:sz w:val="20"/>
                <w:szCs w:val="20"/>
              </w:rPr>
              <w:t xml:space="preserve"> “Imagine, Plan, possibly Create”</w:t>
            </w:r>
          </w:p>
          <w:p w:rsidR="004B2F9A" w:rsidRPr="00E42267" w:rsidRDefault="004B2F9A" w:rsidP="004B2F9A">
            <w:pPr>
              <w:pStyle w:val="ListParagraph"/>
              <w:numPr>
                <w:ilvl w:val="0"/>
                <w:numId w:val="3"/>
              </w:numPr>
              <w:rPr>
                <w:rFonts w:ascii="Arial" w:hAnsi="Arial" w:cs="Arial"/>
                <w:sz w:val="20"/>
                <w:szCs w:val="20"/>
              </w:rPr>
            </w:pPr>
            <w:r w:rsidRPr="00E42267">
              <w:rPr>
                <w:rFonts w:ascii="Arial" w:hAnsi="Arial" w:cs="Arial"/>
                <w:sz w:val="20"/>
                <w:szCs w:val="20"/>
              </w:rPr>
              <w:t>Break the students into 5 groups</w:t>
            </w:r>
          </w:p>
          <w:p w:rsidR="0068017F" w:rsidRPr="00E42267" w:rsidRDefault="00885B58" w:rsidP="004B2F9A">
            <w:pPr>
              <w:pStyle w:val="ListParagraph"/>
              <w:numPr>
                <w:ilvl w:val="0"/>
                <w:numId w:val="3"/>
              </w:numPr>
              <w:rPr>
                <w:rFonts w:ascii="Arial" w:hAnsi="Arial" w:cs="Arial"/>
                <w:sz w:val="20"/>
                <w:szCs w:val="20"/>
              </w:rPr>
            </w:pPr>
            <w:r w:rsidRPr="00E42267">
              <w:rPr>
                <w:rFonts w:ascii="Arial" w:hAnsi="Arial" w:cs="Arial"/>
                <w:sz w:val="20"/>
                <w:szCs w:val="20"/>
              </w:rPr>
              <w:t>Start with: “</w:t>
            </w:r>
            <w:r w:rsidR="0068017F" w:rsidRPr="00E42267">
              <w:rPr>
                <w:rFonts w:ascii="Arial" w:hAnsi="Arial" w:cs="Arial"/>
                <w:sz w:val="20"/>
                <w:szCs w:val="20"/>
              </w:rPr>
              <w:t>Shark teeth are found on beaches and in the oceans everyday. People can use the teeth to figure out a lot about the sharks they come from. Each shark tooth has special characteristics</w:t>
            </w:r>
            <w:r w:rsidRPr="00E42267">
              <w:rPr>
                <w:rFonts w:ascii="Arial" w:hAnsi="Arial" w:cs="Arial"/>
                <w:sz w:val="20"/>
                <w:szCs w:val="20"/>
              </w:rPr>
              <w:t>…”</w:t>
            </w:r>
          </w:p>
          <w:p w:rsidR="0068017F" w:rsidRPr="00E42267" w:rsidRDefault="004B2F9A" w:rsidP="0068017F">
            <w:pPr>
              <w:pStyle w:val="ListParagraph"/>
              <w:numPr>
                <w:ilvl w:val="0"/>
                <w:numId w:val="3"/>
              </w:numPr>
              <w:rPr>
                <w:rFonts w:ascii="Arial" w:hAnsi="Arial" w:cs="Arial"/>
                <w:sz w:val="20"/>
                <w:szCs w:val="20"/>
              </w:rPr>
            </w:pPr>
            <w:r w:rsidRPr="00E42267">
              <w:rPr>
                <w:rFonts w:ascii="Arial" w:hAnsi="Arial" w:cs="Arial"/>
                <w:sz w:val="20"/>
                <w:szCs w:val="20"/>
              </w:rPr>
              <w:t>Introduce the design challenge</w:t>
            </w:r>
            <w:r w:rsidR="00557FCE" w:rsidRPr="00E42267">
              <w:rPr>
                <w:rFonts w:ascii="Arial" w:hAnsi="Arial" w:cs="Arial"/>
                <w:sz w:val="20"/>
                <w:szCs w:val="20"/>
              </w:rPr>
              <w:t>, read card aloud to the class as they follow along</w:t>
            </w:r>
            <w:r w:rsidR="0068017F" w:rsidRPr="00E42267">
              <w:rPr>
                <w:rFonts w:ascii="Arial" w:hAnsi="Arial" w:cs="Arial"/>
                <w:sz w:val="20"/>
                <w:szCs w:val="20"/>
              </w:rPr>
              <w:t xml:space="preserve"> (</w:t>
            </w:r>
            <w:r w:rsidR="00885B58" w:rsidRPr="00E42267">
              <w:rPr>
                <w:rFonts w:ascii="Arial" w:hAnsi="Arial" w:cs="Arial"/>
                <w:sz w:val="20"/>
                <w:szCs w:val="20"/>
              </w:rPr>
              <w:t>card found at the end of this lesson plan</w:t>
            </w:r>
            <w:r w:rsidR="0068017F" w:rsidRPr="00E42267">
              <w:rPr>
                <w:rFonts w:ascii="Arial" w:hAnsi="Arial" w:cs="Arial"/>
                <w:sz w:val="20"/>
                <w:szCs w:val="20"/>
              </w:rPr>
              <w:t>)</w:t>
            </w:r>
            <w:r w:rsidRPr="00E42267">
              <w:rPr>
                <w:rFonts w:ascii="Arial" w:hAnsi="Arial" w:cs="Arial"/>
                <w:sz w:val="20"/>
                <w:szCs w:val="20"/>
              </w:rPr>
              <w:t xml:space="preserve">: </w:t>
            </w:r>
            <w:r w:rsidR="00557FCE" w:rsidRPr="00E42267">
              <w:rPr>
                <w:rFonts w:ascii="Arial" w:hAnsi="Arial" w:cs="Arial"/>
                <w:sz w:val="20"/>
                <w:szCs w:val="20"/>
              </w:rPr>
              <w:t>“</w:t>
            </w:r>
            <w:r w:rsidR="0068017F" w:rsidRPr="00E42267">
              <w:rPr>
                <w:rFonts w:ascii="Arial" w:hAnsi="Arial" w:cs="Arial"/>
                <w:sz w:val="20"/>
                <w:szCs w:val="20"/>
              </w:rPr>
              <w:t>You’re a deep sea ocean explorer. We have been notified that there are shark teeth in the bottom of your group’s container in the sand. Your group has to create/build a tool to allow you to gather the shark teeth for further investigation</w:t>
            </w:r>
            <w:r w:rsidR="00557FCE" w:rsidRPr="00E42267">
              <w:rPr>
                <w:rFonts w:ascii="Arial" w:hAnsi="Arial" w:cs="Arial"/>
                <w:sz w:val="20"/>
                <w:szCs w:val="20"/>
              </w:rPr>
              <w:t>…”</w:t>
            </w:r>
          </w:p>
          <w:p w:rsidR="0068017F" w:rsidRPr="00E42267" w:rsidRDefault="00885B58" w:rsidP="0068017F">
            <w:pPr>
              <w:pStyle w:val="ListParagraph"/>
              <w:numPr>
                <w:ilvl w:val="0"/>
                <w:numId w:val="3"/>
              </w:numPr>
              <w:rPr>
                <w:rFonts w:ascii="Arial" w:hAnsi="Arial" w:cs="Arial"/>
                <w:sz w:val="20"/>
                <w:szCs w:val="20"/>
              </w:rPr>
            </w:pPr>
            <w:r w:rsidRPr="00E42267">
              <w:rPr>
                <w:rFonts w:ascii="Arial" w:hAnsi="Arial" w:cs="Arial"/>
                <w:sz w:val="20"/>
                <w:szCs w:val="20"/>
              </w:rPr>
              <w:t>Read the requirements</w:t>
            </w:r>
            <w:r w:rsidR="0068017F" w:rsidRPr="00E42267">
              <w:rPr>
                <w:rFonts w:ascii="Arial" w:hAnsi="Arial" w:cs="Arial"/>
                <w:sz w:val="20"/>
                <w:szCs w:val="20"/>
              </w:rPr>
              <w:t xml:space="preserve"> from</w:t>
            </w:r>
            <w:r w:rsidR="00814352" w:rsidRPr="00E42267">
              <w:rPr>
                <w:rFonts w:ascii="Arial" w:hAnsi="Arial" w:cs="Arial"/>
                <w:sz w:val="20"/>
                <w:szCs w:val="20"/>
              </w:rPr>
              <w:t xml:space="preserve"> card</w:t>
            </w:r>
          </w:p>
          <w:p w:rsidR="00814352" w:rsidRPr="00E42267" w:rsidRDefault="00814352" w:rsidP="0068017F">
            <w:pPr>
              <w:pStyle w:val="ListParagraph"/>
              <w:numPr>
                <w:ilvl w:val="0"/>
                <w:numId w:val="3"/>
              </w:numPr>
              <w:rPr>
                <w:rFonts w:ascii="Arial" w:hAnsi="Arial" w:cs="Arial"/>
                <w:sz w:val="20"/>
                <w:szCs w:val="20"/>
              </w:rPr>
            </w:pPr>
            <w:r w:rsidRPr="00E42267">
              <w:rPr>
                <w:rFonts w:ascii="Arial" w:hAnsi="Arial" w:cs="Arial"/>
                <w:sz w:val="20"/>
                <w:szCs w:val="20"/>
              </w:rPr>
              <w:t>Briefly go through the building supplies you have for them to use in the room</w:t>
            </w:r>
          </w:p>
          <w:p w:rsidR="00814352" w:rsidRPr="00E42267" w:rsidRDefault="00814352" w:rsidP="0068017F">
            <w:pPr>
              <w:pStyle w:val="ListParagraph"/>
              <w:numPr>
                <w:ilvl w:val="0"/>
                <w:numId w:val="3"/>
              </w:numPr>
              <w:rPr>
                <w:rFonts w:ascii="Arial" w:hAnsi="Arial" w:cs="Arial"/>
                <w:sz w:val="20"/>
                <w:szCs w:val="20"/>
              </w:rPr>
            </w:pPr>
            <w:r w:rsidRPr="00E42267">
              <w:rPr>
                <w:rFonts w:ascii="Arial" w:hAnsi="Arial" w:cs="Arial"/>
                <w:sz w:val="20"/>
                <w:szCs w:val="20"/>
              </w:rPr>
              <w:t>Discuss how to effectively work as a team</w:t>
            </w:r>
            <w:r w:rsidR="00885B58" w:rsidRPr="00E42267">
              <w:rPr>
                <w:rFonts w:ascii="Arial" w:hAnsi="Arial" w:cs="Arial"/>
                <w:sz w:val="20"/>
                <w:szCs w:val="20"/>
              </w:rPr>
              <w:t xml:space="preserve">. Identify that members of a team listen to everyone’s’ ideas. The only bad ideas or questions are the ones that are not said. Remember teams can watch other teams, it’s not stealing ideas it’s sharing. Engineers do not recreate the wheel, they improve it. Etc. </w:t>
            </w:r>
          </w:p>
          <w:p w:rsidR="005738DF" w:rsidRPr="00E42267" w:rsidRDefault="00814352" w:rsidP="00814352">
            <w:pPr>
              <w:pStyle w:val="ListParagraph"/>
              <w:numPr>
                <w:ilvl w:val="0"/>
                <w:numId w:val="3"/>
              </w:numPr>
              <w:rPr>
                <w:rFonts w:ascii="Arial" w:hAnsi="Arial" w:cs="Arial"/>
                <w:sz w:val="20"/>
                <w:szCs w:val="20"/>
              </w:rPr>
            </w:pPr>
            <w:r w:rsidRPr="00E42267">
              <w:rPr>
                <w:rFonts w:ascii="Arial" w:hAnsi="Arial" w:cs="Arial"/>
                <w:sz w:val="20"/>
                <w:szCs w:val="20"/>
              </w:rPr>
              <w:t>Students work on part 1 of their daily notebook entry</w:t>
            </w:r>
            <w:r w:rsidR="00885B58" w:rsidRPr="00E42267">
              <w:rPr>
                <w:rFonts w:ascii="Arial" w:hAnsi="Arial" w:cs="Arial"/>
                <w:sz w:val="20"/>
                <w:szCs w:val="20"/>
              </w:rPr>
              <w:t xml:space="preserve"> (imagine through discussion), if your group struggles with discussions, try utilizing a talking stick or Pass the Lotus technique with the group </w:t>
            </w:r>
          </w:p>
          <w:p w:rsidR="005738DF" w:rsidRPr="00E42267" w:rsidRDefault="00885B58" w:rsidP="005738DF">
            <w:pPr>
              <w:pStyle w:val="ListParagraph"/>
              <w:rPr>
                <w:rFonts w:ascii="Arial" w:hAnsi="Arial" w:cs="Arial"/>
                <w:sz w:val="20"/>
                <w:szCs w:val="20"/>
              </w:rPr>
            </w:pPr>
            <w:r w:rsidRPr="00E42267">
              <w:rPr>
                <w:rFonts w:ascii="Arial" w:hAnsi="Arial" w:cs="Arial"/>
                <w:sz w:val="20"/>
                <w:szCs w:val="20"/>
              </w:rPr>
              <w:t xml:space="preserve">(Talking Stick: only the person with the stick may talk and it is passed around the group/ Pass the Lotus: It is a tic tac toe board where each member puts </w:t>
            </w:r>
            <w:r w:rsidRPr="00E42267">
              <w:rPr>
                <w:rFonts w:ascii="Arial" w:hAnsi="Arial" w:cs="Arial"/>
                <w:sz w:val="20"/>
                <w:szCs w:val="20"/>
              </w:rPr>
              <w:lastRenderedPageBreak/>
              <w:t xml:space="preserve">their ideas in one of the boxes and it is passed around the group, each person must include an idea but cannot repeat and idea already written down).  </w:t>
            </w:r>
          </w:p>
          <w:p w:rsidR="00814352" w:rsidRPr="00E42267" w:rsidRDefault="00885B58" w:rsidP="005738DF">
            <w:pPr>
              <w:pStyle w:val="ListParagraph"/>
              <w:rPr>
                <w:rFonts w:ascii="Arial" w:hAnsi="Arial" w:cs="Arial"/>
                <w:sz w:val="20"/>
                <w:szCs w:val="20"/>
              </w:rPr>
            </w:pPr>
            <w:r w:rsidRPr="00E42267">
              <w:rPr>
                <w:rFonts w:ascii="Arial" w:hAnsi="Arial" w:cs="Arial"/>
                <w:sz w:val="20"/>
                <w:szCs w:val="20"/>
              </w:rPr>
              <w:t>T</w:t>
            </w:r>
            <w:r w:rsidR="00814352" w:rsidRPr="00E42267">
              <w:rPr>
                <w:rFonts w:ascii="Arial" w:hAnsi="Arial" w:cs="Arial"/>
                <w:sz w:val="20"/>
                <w:szCs w:val="20"/>
              </w:rPr>
              <w:t xml:space="preserve">hen complete part 2 </w:t>
            </w:r>
            <w:r w:rsidRPr="00E42267">
              <w:rPr>
                <w:rFonts w:ascii="Arial" w:hAnsi="Arial" w:cs="Arial"/>
                <w:sz w:val="20"/>
                <w:szCs w:val="20"/>
              </w:rPr>
              <w:t>(</w:t>
            </w:r>
            <w:r w:rsidR="00814352" w:rsidRPr="00E42267">
              <w:rPr>
                <w:rFonts w:ascii="Arial" w:hAnsi="Arial" w:cs="Arial"/>
                <w:sz w:val="20"/>
                <w:szCs w:val="20"/>
              </w:rPr>
              <w:t>draw a design</w:t>
            </w:r>
            <w:r w:rsidRPr="00E42267">
              <w:rPr>
                <w:rFonts w:ascii="Arial" w:hAnsi="Arial" w:cs="Arial"/>
                <w:sz w:val="20"/>
                <w:szCs w:val="20"/>
              </w:rPr>
              <w:t xml:space="preserve">). Let them know they can design individually, with a partner or a group, but they must agree as a group before moving forward. </w:t>
            </w:r>
          </w:p>
          <w:p w:rsidR="00814352" w:rsidRPr="00E42267" w:rsidRDefault="00814352" w:rsidP="00814352">
            <w:pPr>
              <w:pStyle w:val="ListParagraph"/>
              <w:numPr>
                <w:ilvl w:val="0"/>
                <w:numId w:val="3"/>
              </w:numPr>
              <w:rPr>
                <w:rFonts w:ascii="Arial" w:hAnsi="Arial" w:cs="Arial"/>
                <w:sz w:val="20"/>
                <w:szCs w:val="20"/>
              </w:rPr>
            </w:pPr>
            <w:r w:rsidRPr="00E42267">
              <w:rPr>
                <w:rFonts w:ascii="Arial" w:hAnsi="Arial" w:cs="Arial"/>
                <w:sz w:val="20"/>
                <w:szCs w:val="20"/>
              </w:rPr>
              <w:t>Groups need to pick one design and show you before starting on building</w:t>
            </w:r>
            <w:r w:rsidR="00924D08" w:rsidRPr="00E42267">
              <w:rPr>
                <w:rFonts w:ascii="Arial" w:hAnsi="Arial" w:cs="Arial"/>
                <w:sz w:val="20"/>
                <w:szCs w:val="20"/>
              </w:rPr>
              <w:t xml:space="preserve">. It is okay to combine parts from multiple designs, but they have to be able to describe it to you. </w:t>
            </w:r>
          </w:p>
          <w:p w:rsidR="00814352" w:rsidRPr="00E42267" w:rsidRDefault="00814352" w:rsidP="00814352">
            <w:pPr>
              <w:pStyle w:val="ListParagraph"/>
              <w:numPr>
                <w:ilvl w:val="0"/>
                <w:numId w:val="3"/>
              </w:numPr>
              <w:rPr>
                <w:rFonts w:ascii="Arial" w:hAnsi="Arial" w:cs="Arial"/>
                <w:sz w:val="20"/>
                <w:szCs w:val="20"/>
              </w:rPr>
            </w:pPr>
            <w:r w:rsidRPr="00E42267">
              <w:rPr>
                <w:rFonts w:ascii="Arial" w:hAnsi="Arial" w:cs="Arial"/>
                <w:sz w:val="20"/>
                <w:szCs w:val="20"/>
              </w:rPr>
              <w:t>Groups start building</w:t>
            </w:r>
            <w:r w:rsidR="00557FCE" w:rsidRPr="00E42267">
              <w:rPr>
                <w:rFonts w:ascii="Arial" w:hAnsi="Arial" w:cs="Arial"/>
                <w:sz w:val="20"/>
                <w:szCs w:val="20"/>
              </w:rPr>
              <w:t xml:space="preserve"> their tool</w:t>
            </w:r>
          </w:p>
          <w:p w:rsidR="00924D08" w:rsidRPr="00E42267" w:rsidRDefault="00924D08" w:rsidP="00924D08">
            <w:pPr>
              <w:pStyle w:val="ListParagraph"/>
              <w:rPr>
                <w:rFonts w:ascii="Arial" w:hAnsi="Arial" w:cs="Arial"/>
                <w:sz w:val="20"/>
                <w:szCs w:val="20"/>
              </w:rPr>
            </w:pPr>
          </w:p>
          <w:p w:rsidR="00557FCE" w:rsidRPr="00E42267" w:rsidRDefault="00557FCE" w:rsidP="00557FCE">
            <w:pPr>
              <w:rPr>
                <w:rFonts w:ascii="Arial" w:hAnsi="Arial" w:cs="Arial"/>
                <w:sz w:val="20"/>
                <w:szCs w:val="20"/>
              </w:rPr>
            </w:pPr>
            <w:r w:rsidRPr="00E42267">
              <w:rPr>
                <w:rFonts w:ascii="Arial" w:hAnsi="Arial" w:cs="Arial"/>
                <w:sz w:val="20"/>
                <w:szCs w:val="20"/>
              </w:rPr>
              <w:t>Day Three possibly Day Four: Create, Test, Improve and Compare</w:t>
            </w:r>
          </w:p>
          <w:p w:rsidR="00557FCE" w:rsidRPr="00E42267" w:rsidRDefault="00557FCE" w:rsidP="00557FCE">
            <w:pPr>
              <w:pStyle w:val="ListParagraph"/>
              <w:numPr>
                <w:ilvl w:val="0"/>
                <w:numId w:val="4"/>
              </w:numPr>
              <w:rPr>
                <w:rFonts w:ascii="Arial" w:hAnsi="Arial" w:cs="Arial"/>
                <w:sz w:val="20"/>
                <w:szCs w:val="20"/>
              </w:rPr>
            </w:pPr>
            <w:r w:rsidRPr="00E42267">
              <w:rPr>
                <w:rFonts w:ascii="Arial" w:hAnsi="Arial" w:cs="Arial"/>
                <w:sz w:val="20"/>
                <w:szCs w:val="20"/>
              </w:rPr>
              <w:t>Groups finish creating their tools</w:t>
            </w:r>
          </w:p>
          <w:p w:rsidR="00557FCE" w:rsidRPr="00E42267" w:rsidRDefault="00557FCE" w:rsidP="00557FCE">
            <w:pPr>
              <w:pStyle w:val="ListParagraph"/>
              <w:numPr>
                <w:ilvl w:val="0"/>
                <w:numId w:val="4"/>
              </w:numPr>
              <w:rPr>
                <w:rFonts w:ascii="Arial" w:hAnsi="Arial" w:cs="Arial"/>
                <w:sz w:val="20"/>
                <w:szCs w:val="20"/>
              </w:rPr>
            </w:pPr>
            <w:r w:rsidRPr="00E42267">
              <w:rPr>
                <w:rFonts w:ascii="Arial" w:hAnsi="Arial" w:cs="Arial"/>
                <w:sz w:val="20"/>
                <w:szCs w:val="20"/>
              </w:rPr>
              <w:t>They can test when finished, if they need to make changes after testing they can as long as they document it in their notebook</w:t>
            </w:r>
          </w:p>
          <w:p w:rsidR="00557FCE" w:rsidRPr="00E42267" w:rsidRDefault="00557FCE" w:rsidP="00557FCE">
            <w:pPr>
              <w:pStyle w:val="ListParagraph"/>
              <w:numPr>
                <w:ilvl w:val="0"/>
                <w:numId w:val="4"/>
              </w:numPr>
              <w:rPr>
                <w:rFonts w:ascii="Arial" w:hAnsi="Arial" w:cs="Arial"/>
                <w:sz w:val="20"/>
                <w:szCs w:val="20"/>
              </w:rPr>
            </w:pPr>
            <w:r w:rsidRPr="00E42267">
              <w:rPr>
                <w:rFonts w:ascii="Arial" w:hAnsi="Arial" w:cs="Arial"/>
                <w:sz w:val="20"/>
                <w:szCs w:val="20"/>
              </w:rPr>
              <w:t>Students find shark teeth</w:t>
            </w:r>
          </w:p>
          <w:p w:rsidR="00557FCE" w:rsidRPr="00E42267" w:rsidRDefault="00557FCE" w:rsidP="00557FCE">
            <w:pPr>
              <w:pStyle w:val="ListParagraph"/>
              <w:numPr>
                <w:ilvl w:val="0"/>
                <w:numId w:val="4"/>
              </w:numPr>
              <w:rPr>
                <w:rFonts w:ascii="Arial" w:hAnsi="Arial" w:cs="Arial"/>
                <w:sz w:val="20"/>
                <w:szCs w:val="20"/>
              </w:rPr>
            </w:pPr>
            <w:r w:rsidRPr="00E42267">
              <w:rPr>
                <w:rFonts w:ascii="Arial" w:hAnsi="Arial" w:cs="Arial"/>
                <w:sz w:val="20"/>
                <w:szCs w:val="20"/>
              </w:rPr>
              <w:t>Students complete notebook entry (drawing different teeth and comparing them on a Venn diagram)</w:t>
            </w:r>
          </w:p>
          <w:p w:rsidR="00557FCE" w:rsidRPr="00E42267" w:rsidRDefault="00557FCE" w:rsidP="00557FCE">
            <w:pPr>
              <w:pStyle w:val="ListParagraph"/>
              <w:numPr>
                <w:ilvl w:val="0"/>
                <w:numId w:val="4"/>
              </w:numPr>
              <w:rPr>
                <w:rFonts w:ascii="Arial" w:hAnsi="Arial" w:cs="Arial"/>
                <w:sz w:val="20"/>
                <w:szCs w:val="20"/>
              </w:rPr>
            </w:pPr>
            <w:r w:rsidRPr="00E42267">
              <w:rPr>
                <w:rFonts w:ascii="Arial" w:hAnsi="Arial" w:cs="Arial"/>
                <w:sz w:val="20"/>
                <w:szCs w:val="20"/>
              </w:rPr>
              <w:t xml:space="preserve">When groups finished, each group has to present the tool they created to the class and explain what band why they built what they did. </w:t>
            </w:r>
          </w:p>
          <w:p w:rsidR="00924D08" w:rsidRPr="00E42267" w:rsidRDefault="00924D08" w:rsidP="00924D08">
            <w:pPr>
              <w:pStyle w:val="ListParagraph"/>
              <w:rPr>
                <w:rFonts w:ascii="Arial" w:hAnsi="Arial" w:cs="Arial"/>
                <w:sz w:val="20"/>
                <w:szCs w:val="20"/>
              </w:rPr>
            </w:pPr>
          </w:p>
          <w:p w:rsidR="007D5B9B" w:rsidRPr="00E42267" w:rsidRDefault="00557FCE">
            <w:pPr>
              <w:rPr>
                <w:rFonts w:ascii="Arial" w:hAnsi="Arial" w:cs="Arial"/>
                <w:sz w:val="20"/>
                <w:szCs w:val="20"/>
              </w:rPr>
            </w:pPr>
            <w:r w:rsidRPr="00E42267">
              <w:rPr>
                <w:rFonts w:ascii="Arial" w:hAnsi="Arial" w:cs="Arial"/>
                <w:sz w:val="20"/>
                <w:szCs w:val="20"/>
              </w:rPr>
              <w:t>Day Four possibly Day 5:</w:t>
            </w:r>
          </w:p>
          <w:p w:rsidR="00557FCE" w:rsidRPr="00E42267" w:rsidRDefault="00557FCE" w:rsidP="00557FCE">
            <w:pPr>
              <w:pStyle w:val="ListParagraph"/>
              <w:numPr>
                <w:ilvl w:val="0"/>
                <w:numId w:val="5"/>
              </w:numPr>
              <w:rPr>
                <w:rFonts w:ascii="Arial" w:hAnsi="Arial" w:cs="Arial"/>
                <w:sz w:val="20"/>
                <w:szCs w:val="20"/>
              </w:rPr>
            </w:pPr>
            <w:r w:rsidRPr="00E42267">
              <w:rPr>
                <w:rFonts w:ascii="Arial" w:hAnsi="Arial" w:cs="Arial"/>
                <w:sz w:val="20"/>
                <w:szCs w:val="20"/>
              </w:rPr>
              <w:t>Students conduct research on their teeth to identify which shark they came from</w:t>
            </w:r>
            <w:r w:rsidR="00924D08" w:rsidRPr="00E42267">
              <w:rPr>
                <w:rFonts w:ascii="Arial" w:hAnsi="Arial" w:cs="Arial"/>
                <w:sz w:val="20"/>
                <w:szCs w:val="20"/>
              </w:rPr>
              <w:t xml:space="preserve">. This is easily done through the use of computers. </w:t>
            </w:r>
          </w:p>
          <w:p w:rsidR="00924D08" w:rsidRPr="00E42267" w:rsidRDefault="00924D08" w:rsidP="00924D08">
            <w:pPr>
              <w:rPr>
                <w:rFonts w:ascii="Arial" w:hAnsi="Arial" w:cs="Arial"/>
                <w:sz w:val="20"/>
                <w:szCs w:val="20"/>
              </w:rPr>
            </w:pPr>
          </w:p>
          <w:p w:rsidR="00557FCE" w:rsidRPr="00E42267" w:rsidRDefault="00557FCE" w:rsidP="00557FCE">
            <w:pPr>
              <w:ind w:left="360"/>
              <w:rPr>
                <w:rFonts w:ascii="Arial" w:hAnsi="Arial" w:cs="Arial"/>
                <w:sz w:val="20"/>
                <w:szCs w:val="20"/>
              </w:rPr>
            </w:pP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lastRenderedPageBreak/>
              <w:t>Assessment</w:t>
            </w:r>
          </w:p>
        </w:tc>
        <w:tc>
          <w:tcPr>
            <w:tcW w:w="8028" w:type="dxa"/>
          </w:tcPr>
          <w:p w:rsidR="00C92F83" w:rsidRPr="00E42267" w:rsidRDefault="00924D08">
            <w:pPr>
              <w:rPr>
                <w:rFonts w:ascii="Arial" w:hAnsi="Arial" w:cs="Arial"/>
                <w:sz w:val="20"/>
                <w:szCs w:val="20"/>
              </w:rPr>
            </w:pPr>
            <w:r w:rsidRPr="00E42267">
              <w:rPr>
                <w:rFonts w:ascii="Arial" w:hAnsi="Arial" w:cs="Arial"/>
                <w:sz w:val="20"/>
                <w:szCs w:val="20"/>
              </w:rPr>
              <w:t xml:space="preserve">Use the </w:t>
            </w:r>
            <w:r w:rsidR="00BA2E6F" w:rsidRPr="00E42267">
              <w:rPr>
                <w:rFonts w:ascii="Arial" w:hAnsi="Arial" w:cs="Arial"/>
                <w:sz w:val="20"/>
                <w:szCs w:val="20"/>
              </w:rPr>
              <w:t>Word documents of the Daily Notebook entries</w:t>
            </w:r>
            <w:r w:rsidRPr="00E42267">
              <w:rPr>
                <w:rFonts w:ascii="Arial" w:hAnsi="Arial" w:cs="Arial"/>
                <w:sz w:val="20"/>
                <w:szCs w:val="20"/>
              </w:rPr>
              <w:t xml:space="preserve"> at the end of this plan</w:t>
            </w:r>
            <w:r w:rsidR="00BA2E6F" w:rsidRPr="00E42267">
              <w:rPr>
                <w:rFonts w:ascii="Arial" w:hAnsi="Arial" w:cs="Arial"/>
                <w:sz w:val="20"/>
                <w:szCs w:val="20"/>
              </w:rPr>
              <w:t xml:space="preserve"> to be used as an assessment. </w:t>
            </w:r>
          </w:p>
          <w:p w:rsidR="00924D08" w:rsidRPr="00E42267" w:rsidRDefault="00924D08">
            <w:pPr>
              <w:rPr>
                <w:rFonts w:ascii="Arial" w:hAnsi="Arial" w:cs="Arial"/>
                <w:sz w:val="20"/>
                <w:szCs w:val="20"/>
              </w:rPr>
            </w:pPr>
          </w:p>
          <w:p w:rsidR="00924D08" w:rsidRPr="00E42267" w:rsidRDefault="00924D08">
            <w:pPr>
              <w:rPr>
                <w:rFonts w:ascii="Arial" w:hAnsi="Arial" w:cs="Arial"/>
                <w:sz w:val="20"/>
                <w:szCs w:val="20"/>
                <w:u w:val="single"/>
              </w:rPr>
            </w:pPr>
            <w:r w:rsidRPr="00E42267">
              <w:rPr>
                <w:rFonts w:ascii="Arial" w:hAnsi="Arial" w:cs="Arial"/>
                <w:sz w:val="20"/>
                <w:szCs w:val="20"/>
                <w:u w:val="single"/>
              </w:rPr>
              <w:t>Correlation of entries to standards mentioned above</w:t>
            </w:r>
          </w:p>
          <w:p w:rsidR="00BA2E6F" w:rsidRPr="00E42267" w:rsidRDefault="00924D08">
            <w:pPr>
              <w:rPr>
                <w:rFonts w:ascii="Arial" w:hAnsi="Arial" w:cs="Arial"/>
                <w:sz w:val="20"/>
                <w:szCs w:val="20"/>
              </w:rPr>
            </w:pPr>
            <w:r w:rsidRPr="00E42267">
              <w:rPr>
                <w:rFonts w:ascii="Arial" w:hAnsi="Arial" w:cs="Arial"/>
                <w:sz w:val="20"/>
                <w:szCs w:val="20"/>
              </w:rPr>
              <w:t xml:space="preserve">Entry </w:t>
            </w:r>
            <w:r w:rsidR="00BA2E6F" w:rsidRPr="00E42267">
              <w:rPr>
                <w:rFonts w:ascii="Arial" w:hAnsi="Arial" w:cs="Arial"/>
                <w:sz w:val="20"/>
                <w:szCs w:val="20"/>
              </w:rPr>
              <w:t>Day 3: Math 2.01: Was student able to measure the tooth accurately? Math 5.02: Did they compare and contrast similarities and differences of the different teeth they found?</w:t>
            </w:r>
          </w:p>
          <w:p w:rsidR="00BA2E6F" w:rsidRPr="00E42267" w:rsidRDefault="00924D08">
            <w:pPr>
              <w:rPr>
                <w:rFonts w:ascii="Arial" w:hAnsi="Arial" w:cs="Arial"/>
                <w:sz w:val="20"/>
                <w:szCs w:val="20"/>
              </w:rPr>
            </w:pPr>
            <w:r w:rsidRPr="00E42267">
              <w:rPr>
                <w:rFonts w:ascii="Arial" w:hAnsi="Arial" w:cs="Arial"/>
                <w:sz w:val="20"/>
                <w:szCs w:val="20"/>
              </w:rPr>
              <w:t xml:space="preserve">Entry </w:t>
            </w:r>
            <w:r w:rsidR="00BA2E6F" w:rsidRPr="00E42267">
              <w:rPr>
                <w:rFonts w:ascii="Arial" w:hAnsi="Arial" w:cs="Arial"/>
                <w:sz w:val="20"/>
                <w:szCs w:val="20"/>
              </w:rPr>
              <w:t>Day 1: Science 3.03: Did they understand sinking and floating?</w:t>
            </w:r>
          </w:p>
          <w:p w:rsidR="00BA2E6F" w:rsidRPr="00E42267" w:rsidRDefault="00BA2E6F">
            <w:pPr>
              <w:rPr>
                <w:rFonts w:ascii="Arial" w:hAnsi="Arial" w:cs="Arial"/>
                <w:sz w:val="20"/>
                <w:szCs w:val="20"/>
              </w:rPr>
            </w:pP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Modifications</w:t>
            </w:r>
          </w:p>
        </w:tc>
        <w:tc>
          <w:tcPr>
            <w:tcW w:w="8028" w:type="dxa"/>
          </w:tcPr>
          <w:p w:rsidR="00C92F83" w:rsidRPr="00E42267" w:rsidRDefault="00BA2E6F">
            <w:pPr>
              <w:rPr>
                <w:rFonts w:ascii="Arial" w:hAnsi="Arial" w:cs="Arial"/>
                <w:sz w:val="20"/>
                <w:szCs w:val="20"/>
              </w:rPr>
            </w:pPr>
            <w:r w:rsidRPr="00E42267">
              <w:rPr>
                <w:rFonts w:ascii="Arial" w:hAnsi="Arial" w:cs="Arial"/>
                <w:sz w:val="20"/>
                <w:szCs w:val="20"/>
              </w:rPr>
              <w:t>Notebook can be done on the computer; pictures can also be acceptable form of response in their entries.</w:t>
            </w:r>
          </w:p>
          <w:p w:rsidR="005738DF" w:rsidRPr="00E42267" w:rsidRDefault="005738DF">
            <w:pPr>
              <w:rPr>
                <w:rFonts w:ascii="Arial" w:hAnsi="Arial" w:cs="Arial"/>
                <w:sz w:val="20"/>
                <w:szCs w:val="20"/>
              </w:rPr>
            </w:pPr>
          </w:p>
          <w:p w:rsidR="005738DF" w:rsidRPr="00E42267" w:rsidRDefault="005738DF" w:rsidP="005738DF">
            <w:pPr>
              <w:pStyle w:val="ListParagraph"/>
              <w:numPr>
                <w:ilvl w:val="0"/>
                <w:numId w:val="7"/>
              </w:numPr>
              <w:rPr>
                <w:rFonts w:ascii="Arial" w:hAnsi="Arial" w:cs="Arial"/>
                <w:sz w:val="20"/>
                <w:szCs w:val="20"/>
              </w:rPr>
            </w:pPr>
            <w:r w:rsidRPr="00E42267">
              <w:rPr>
                <w:rFonts w:ascii="Arial" w:hAnsi="Arial" w:cs="Arial"/>
                <w:sz w:val="20"/>
                <w:szCs w:val="20"/>
              </w:rPr>
              <w:t xml:space="preserve">This task is meant for any style of learner. The SMART Board template or PowerPoint of same material supports learners with ELL, LD restrictions because it provides visual representation of material being covered. </w:t>
            </w:r>
          </w:p>
          <w:p w:rsidR="005738DF" w:rsidRPr="00E42267" w:rsidRDefault="005738DF" w:rsidP="005738DF">
            <w:pPr>
              <w:pStyle w:val="ListParagraph"/>
              <w:numPr>
                <w:ilvl w:val="0"/>
                <w:numId w:val="7"/>
              </w:numPr>
              <w:rPr>
                <w:rFonts w:ascii="Arial" w:hAnsi="Arial" w:cs="Arial"/>
                <w:sz w:val="20"/>
                <w:szCs w:val="20"/>
              </w:rPr>
            </w:pPr>
            <w:r w:rsidRPr="00E42267">
              <w:rPr>
                <w:rFonts w:ascii="Arial" w:hAnsi="Arial" w:cs="Arial"/>
                <w:sz w:val="20"/>
                <w:szCs w:val="20"/>
              </w:rPr>
              <w:t xml:space="preserve">Working in teams, allows for different levels of learners to share and understand together. With grouping students, make sure to create heterogeneous groupings to allow for students to help teach and learn from each other. </w:t>
            </w:r>
          </w:p>
          <w:p w:rsidR="005738DF" w:rsidRPr="00E42267" w:rsidRDefault="005738DF" w:rsidP="005738DF">
            <w:pPr>
              <w:pStyle w:val="ListParagraph"/>
              <w:numPr>
                <w:ilvl w:val="0"/>
                <w:numId w:val="7"/>
              </w:numPr>
              <w:rPr>
                <w:rFonts w:ascii="Arial" w:hAnsi="Arial" w:cs="Arial"/>
                <w:sz w:val="20"/>
                <w:szCs w:val="20"/>
              </w:rPr>
            </w:pPr>
            <w:r w:rsidRPr="00E42267">
              <w:rPr>
                <w:rFonts w:ascii="Arial" w:hAnsi="Arial" w:cs="Arial"/>
                <w:sz w:val="20"/>
                <w:szCs w:val="20"/>
              </w:rPr>
              <w:t>Using different ways of responding to the discussions questions is a modification to be used to meet various IEP or ELL needs. If students struggle with written responses, use a version of the webcam or oral discussion of answers to questions.</w:t>
            </w:r>
          </w:p>
          <w:p w:rsidR="005738DF" w:rsidRPr="00E42267" w:rsidRDefault="005738DF" w:rsidP="005738DF">
            <w:pPr>
              <w:pStyle w:val="ListParagraph"/>
              <w:numPr>
                <w:ilvl w:val="0"/>
                <w:numId w:val="7"/>
              </w:numPr>
              <w:rPr>
                <w:rFonts w:ascii="Arial" w:hAnsi="Arial" w:cs="Arial"/>
                <w:sz w:val="20"/>
                <w:szCs w:val="20"/>
              </w:rPr>
            </w:pPr>
            <w:r w:rsidRPr="00E42267">
              <w:rPr>
                <w:rFonts w:ascii="Arial" w:hAnsi="Arial" w:cs="Arial"/>
                <w:sz w:val="20"/>
                <w:szCs w:val="20"/>
              </w:rPr>
              <w:t>This is a real world activity that is built upon 21</w:t>
            </w:r>
            <w:r w:rsidRPr="00E42267">
              <w:rPr>
                <w:rFonts w:ascii="Arial" w:hAnsi="Arial" w:cs="Arial"/>
                <w:sz w:val="20"/>
                <w:szCs w:val="20"/>
                <w:vertAlign w:val="superscript"/>
              </w:rPr>
              <w:t>st</w:t>
            </w:r>
            <w:r w:rsidRPr="00E42267">
              <w:rPr>
                <w:rFonts w:ascii="Arial" w:hAnsi="Arial" w:cs="Arial"/>
                <w:sz w:val="20"/>
                <w:szCs w:val="20"/>
              </w:rPr>
              <w:t xml:space="preserve"> century learning format and environment which enables for modifications to be built within and tailored to each learning style</w:t>
            </w:r>
          </w:p>
          <w:p w:rsidR="00BA2E6F" w:rsidRPr="00E42267" w:rsidRDefault="00BA2E6F">
            <w:pPr>
              <w:rPr>
                <w:rFonts w:ascii="Arial" w:hAnsi="Arial" w:cs="Arial"/>
                <w:sz w:val="20"/>
                <w:szCs w:val="20"/>
              </w:rPr>
            </w:pP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Alternative Assessments</w:t>
            </w:r>
          </w:p>
        </w:tc>
        <w:tc>
          <w:tcPr>
            <w:tcW w:w="8028" w:type="dxa"/>
          </w:tcPr>
          <w:p w:rsidR="00C92F83" w:rsidRPr="00E42267" w:rsidRDefault="005738DF" w:rsidP="005738DF">
            <w:pPr>
              <w:pStyle w:val="ListParagraph"/>
              <w:numPr>
                <w:ilvl w:val="0"/>
                <w:numId w:val="8"/>
              </w:numPr>
              <w:rPr>
                <w:rFonts w:ascii="Arial" w:hAnsi="Arial" w:cs="Arial"/>
                <w:sz w:val="20"/>
                <w:szCs w:val="20"/>
              </w:rPr>
            </w:pPr>
            <w:r w:rsidRPr="00E42267">
              <w:rPr>
                <w:rFonts w:ascii="Arial" w:hAnsi="Arial" w:cs="Arial"/>
                <w:sz w:val="20"/>
                <w:szCs w:val="20"/>
              </w:rPr>
              <w:t>The notebook could be given through one on one verbally</w:t>
            </w:r>
          </w:p>
          <w:p w:rsidR="005738DF" w:rsidRPr="00E42267" w:rsidRDefault="005738DF" w:rsidP="005738DF">
            <w:pPr>
              <w:pStyle w:val="ListParagraph"/>
              <w:numPr>
                <w:ilvl w:val="0"/>
                <w:numId w:val="8"/>
              </w:numPr>
              <w:rPr>
                <w:rFonts w:ascii="Arial" w:hAnsi="Arial" w:cs="Arial"/>
                <w:sz w:val="20"/>
                <w:szCs w:val="20"/>
              </w:rPr>
            </w:pPr>
            <w:r w:rsidRPr="00E42267">
              <w:rPr>
                <w:rFonts w:ascii="Arial" w:hAnsi="Arial" w:cs="Arial"/>
                <w:sz w:val="20"/>
                <w:szCs w:val="20"/>
              </w:rPr>
              <w:t xml:space="preserve">The format of this lesson does not allot for the need for an alternative assessment. There are plenty of opportunities for students to show you what they learn as they are working in small groups. If they struggle with written documentation, modeling expected results could help. </w:t>
            </w:r>
          </w:p>
          <w:p w:rsidR="005738DF" w:rsidRPr="00E42267" w:rsidRDefault="005738DF" w:rsidP="005738DF">
            <w:pPr>
              <w:pStyle w:val="ListParagraph"/>
              <w:numPr>
                <w:ilvl w:val="0"/>
                <w:numId w:val="8"/>
              </w:numPr>
              <w:rPr>
                <w:rFonts w:ascii="Arial" w:hAnsi="Arial" w:cs="Arial"/>
                <w:sz w:val="20"/>
                <w:szCs w:val="20"/>
              </w:rPr>
            </w:pPr>
            <w:r w:rsidRPr="00E42267">
              <w:rPr>
                <w:rFonts w:ascii="Arial" w:hAnsi="Arial" w:cs="Arial"/>
                <w:sz w:val="20"/>
                <w:szCs w:val="20"/>
              </w:rPr>
              <w:lastRenderedPageBreak/>
              <w:t xml:space="preserve">Verbal questioning groups and students in particular with questions that are aligned with the standards </w:t>
            </w:r>
            <w:r w:rsidR="0045602E" w:rsidRPr="00E42267">
              <w:rPr>
                <w:rFonts w:ascii="Arial" w:hAnsi="Arial" w:cs="Arial"/>
                <w:sz w:val="20"/>
                <w:szCs w:val="20"/>
              </w:rPr>
              <w:t>covered could also be used as a supplement</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lastRenderedPageBreak/>
              <w:t>Supplemental Information</w:t>
            </w:r>
          </w:p>
        </w:tc>
        <w:tc>
          <w:tcPr>
            <w:tcW w:w="8028" w:type="dxa"/>
          </w:tcPr>
          <w:p w:rsidR="00C92F83" w:rsidRPr="00E42267" w:rsidRDefault="002E2D5A">
            <w:pPr>
              <w:rPr>
                <w:rFonts w:ascii="Arial" w:hAnsi="Arial" w:cs="Arial"/>
                <w:sz w:val="20"/>
                <w:szCs w:val="20"/>
              </w:rPr>
            </w:pPr>
            <w:r w:rsidRPr="00E42267">
              <w:rPr>
                <w:rFonts w:ascii="Arial" w:hAnsi="Arial" w:cs="Arial"/>
                <w:sz w:val="20"/>
                <w:szCs w:val="20"/>
              </w:rPr>
              <w:t>United</w:t>
            </w:r>
            <w:r w:rsidR="00924D08" w:rsidRPr="00E42267">
              <w:rPr>
                <w:rFonts w:ascii="Arial" w:hAnsi="Arial" w:cs="Arial"/>
                <w:sz w:val="20"/>
                <w:szCs w:val="20"/>
              </w:rPr>
              <w:t xml:space="preserve"> </w:t>
            </w:r>
            <w:r w:rsidRPr="00E42267">
              <w:rPr>
                <w:rFonts w:ascii="Arial" w:hAnsi="Arial" w:cs="Arial"/>
                <w:sz w:val="20"/>
                <w:szCs w:val="20"/>
              </w:rPr>
              <w:t xml:space="preserve">Streaming by Discovery Channel: good source for videos, pictures, etc. </w:t>
            </w:r>
            <w:hyperlink r:id="rId7" w:history="1">
              <w:r w:rsidRPr="00E42267">
                <w:rPr>
                  <w:rStyle w:val="Hyperlink"/>
                  <w:rFonts w:ascii="Arial" w:hAnsi="Arial" w:cs="Arial"/>
                  <w:sz w:val="20"/>
                  <w:szCs w:val="20"/>
                </w:rPr>
                <w:t>http://streaming.discoveryeducation.com/</w:t>
              </w:r>
            </w:hyperlink>
          </w:p>
          <w:p w:rsidR="002E2D5A" w:rsidRPr="00E42267" w:rsidRDefault="00CC15B0">
            <w:pPr>
              <w:rPr>
                <w:rFonts w:ascii="Arial" w:hAnsi="Arial" w:cs="Arial"/>
                <w:sz w:val="20"/>
                <w:szCs w:val="20"/>
              </w:rPr>
            </w:pPr>
            <w:r w:rsidRPr="00E42267">
              <w:rPr>
                <w:rFonts w:ascii="Arial" w:hAnsi="Arial" w:cs="Arial"/>
                <w:sz w:val="20"/>
                <w:szCs w:val="20"/>
              </w:rPr>
              <w:t xml:space="preserve">Interactive Online Tools, Games, etc. </w:t>
            </w:r>
            <w:hyperlink r:id="rId8" w:history="1">
              <w:r w:rsidRPr="00E42267">
                <w:rPr>
                  <w:rStyle w:val="Hyperlink"/>
                  <w:rFonts w:ascii="Arial" w:hAnsi="Arial" w:cs="Arial"/>
                  <w:sz w:val="20"/>
                  <w:szCs w:val="20"/>
                </w:rPr>
                <w:t>http://dsc.discovery.com/convergence/sharkweek/games/games.html</w:t>
              </w:r>
            </w:hyperlink>
          </w:p>
          <w:p w:rsidR="00CC15B0" w:rsidRPr="00E42267" w:rsidRDefault="00CC15B0">
            <w:pPr>
              <w:rPr>
                <w:rFonts w:ascii="Arial" w:hAnsi="Arial" w:cs="Arial"/>
                <w:sz w:val="20"/>
                <w:szCs w:val="20"/>
              </w:rPr>
            </w:pP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Critical Vocabulary</w:t>
            </w:r>
          </w:p>
        </w:tc>
        <w:tc>
          <w:tcPr>
            <w:tcW w:w="8028" w:type="dxa"/>
          </w:tcPr>
          <w:p w:rsidR="00C92F83" w:rsidRPr="00E42267" w:rsidRDefault="00BA2E6F">
            <w:pPr>
              <w:rPr>
                <w:rFonts w:ascii="Arial" w:hAnsi="Arial" w:cs="Arial"/>
                <w:sz w:val="20"/>
                <w:szCs w:val="20"/>
              </w:rPr>
            </w:pPr>
            <w:r w:rsidRPr="00E42267">
              <w:rPr>
                <w:rFonts w:ascii="Arial" w:hAnsi="Arial" w:cs="Arial"/>
                <w:sz w:val="20"/>
                <w:szCs w:val="20"/>
              </w:rPr>
              <w:t>Engineering design process: Ask, Imagine, Plan, Create, Improve</w:t>
            </w:r>
          </w:p>
          <w:p w:rsidR="00BA2E6F" w:rsidRPr="00E42267" w:rsidRDefault="00BA2E6F">
            <w:pPr>
              <w:rPr>
                <w:rFonts w:ascii="Arial" w:hAnsi="Arial" w:cs="Arial"/>
                <w:sz w:val="20"/>
                <w:szCs w:val="20"/>
              </w:rPr>
            </w:pPr>
            <w:r w:rsidRPr="00E42267">
              <w:rPr>
                <w:rFonts w:ascii="Arial" w:hAnsi="Arial" w:cs="Arial"/>
                <w:sz w:val="20"/>
                <w:szCs w:val="20"/>
              </w:rPr>
              <w:t>Buoyancy</w:t>
            </w:r>
          </w:p>
          <w:p w:rsidR="00BA2E6F" w:rsidRPr="00E42267" w:rsidRDefault="00BA2E6F">
            <w:pPr>
              <w:rPr>
                <w:rFonts w:ascii="Arial" w:hAnsi="Arial" w:cs="Arial"/>
                <w:sz w:val="20"/>
                <w:szCs w:val="20"/>
              </w:rPr>
            </w:pPr>
            <w:r w:rsidRPr="00E42267">
              <w:rPr>
                <w:rFonts w:ascii="Arial" w:hAnsi="Arial" w:cs="Arial"/>
                <w:sz w:val="20"/>
                <w:szCs w:val="20"/>
              </w:rPr>
              <w:t>Sink</w:t>
            </w:r>
          </w:p>
          <w:p w:rsidR="00BA2E6F" w:rsidRPr="00E42267" w:rsidRDefault="00BA2E6F">
            <w:pPr>
              <w:rPr>
                <w:rFonts w:ascii="Arial" w:hAnsi="Arial" w:cs="Arial"/>
                <w:sz w:val="20"/>
                <w:szCs w:val="20"/>
              </w:rPr>
            </w:pPr>
            <w:r w:rsidRPr="00E42267">
              <w:rPr>
                <w:rFonts w:ascii="Arial" w:hAnsi="Arial" w:cs="Arial"/>
                <w:sz w:val="20"/>
                <w:szCs w:val="20"/>
              </w:rPr>
              <w:t>Float</w:t>
            </w:r>
          </w:p>
          <w:p w:rsidR="00BA2E6F" w:rsidRPr="00E42267" w:rsidRDefault="00BA2E6F">
            <w:pPr>
              <w:rPr>
                <w:rFonts w:ascii="Arial" w:hAnsi="Arial" w:cs="Arial"/>
                <w:sz w:val="20"/>
                <w:szCs w:val="20"/>
              </w:rPr>
            </w:pPr>
            <w:r w:rsidRPr="00E42267">
              <w:rPr>
                <w:rFonts w:ascii="Arial" w:hAnsi="Arial" w:cs="Arial"/>
                <w:sz w:val="20"/>
                <w:szCs w:val="20"/>
              </w:rPr>
              <w:t>Observation</w:t>
            </w:r>
          </w:p>
          <w:p w:rsidR="00BA2E6F" w:rsidRPr="00E42267" w:rsidRDefault="00BA2E6F">
            <w:pPr>
              <w:rPr>
                <w:rFonts w:ascii="Arial" w:hAnsi="Arial" w:cs="Arial"/>
                <w:sz w:val="20"/>
                <w:szCs w:val="20"/>
              </w:rPr>
            </w:pPr>
            <w:r w:rsidRPr="00E42267">
              <w:rPr>
                <w:rFonts w:ascii="Arial" w:hAnsi="Arial" w:cs="Arial"/>
                <w:sz w:val="20"/>
                <w:szCs w:val="20"/>
              </w:rPr>
              <w:t>Documentation</w:t>
            </w:r>
          </w:p>
          <w:p w:rsidR="00BA2E6F" w:rsidRPr="00E42267" w:rsidRDefault="00BA2E6F">
            <w:pPr>
              <w:rPr>
                <w:rFonts w:ascii="Arial" w:hAnsi="Arial" w:cs="Arial"/>
                <w:sz w:val="20"/>
                <w:szCs w:val="20"/>
              </w:rPr>
            </w:pPr>
            <w:r w:rsidRPr="00E42267">
              <w:rPr>
                <w:rFonts w:ascii="Arial" w:hAnsi="Arial" w:cs="Arial"/>
                <w:sz w:val="20"/>
                <w:szCs w:val="20"/>
              </w:rPr>
              <w:t xml:space="preserve">Different sharks: Great White, Mako, Sand, Tiger, etc. </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Websites</w:t>
            </w:r>
          </w:p>
        </w:tc>
        <w:tc>
          <w:tcPr>
            <w:tcW w:w="8028" w:type="dxa"/>
          </w:tcPr>
          <w:p w:rsidR="00C92F83" w:rsidRPr="00E42267" w:rsidRDefault="002E2D5A">
            <w:pPr>
              <w:rPr>
                <w:rFonts w:ascii="Arial" w:hAnsi="Arial" w:cs="Arial"/>
                <w:sz w:val="20"/>
                <w:szCs w:val="20"/>
              </w:rPr>
            </w:pPr>
            <w:r w:rsidRPr="00E42267">
              <w:rPr>
                <w:rFonts w:ascii="Arial" w:hAnsi="Arial" w:cs="Arial"/>
                <w:sz w:val="20"/>
                <w:szCs w:val="20"/>
              </w:rPr>
              <w:t xml:space="preserve">Design Process: </w:t>
            </w:r>
            <w:hyperlink r:id="rId9" w:history="1">
              <w:r w:rsidRPr="00E42267">
                <w:rPr>
                  <w:rStyle w:val="Hyperlink"/>
                  <w:rFonts w:ascii="Arial" w:hAnsi="Arial" w:cs="Arial"/>
                  <w:sz w:val="20"/>
                  <w:szCs w:val="20"/>
                </w:rPr>
                <w:t>http://teachengineering.com/engrdesignprocess.php</w:t>
              </w:r>
            </w:hyperlink>
          </w:p>
          <w:p w:rsidR="002E2D5A" w:rsidRPr="00E42267" w:rsidRDefault="002E2D5A">
            <w:pPr>
              <w:rPr>
                <w:rFonts w:ascii="Arial" w:hAnsi="Arial" w:cs="Arial"/>
                <w:sz w:val="20"/>
                <w:szCs w:val="20"/>
              </w:rPr>
            </w:pPr>
            <w:r w:rsidRPr="00E42267">
              <w:rPr>
                <w:rFonts w:ascii="Arial" w:hAnsi="Arial" w:cs="Arial"/>
                <w:sz w:val="20"/>
                <w:szCs w:val="20"/>
              </w:rPr>
              <w:t xml:space="preserve">Boston Museum of Science Engineering is Elementary:  </w:t>
            </w:r>
            <w:hyperlink r:id="rId10" w:history="1">
              <w:r w:rsidRPr="00E42267">
                <w:rPr>
                  <w:rStyle w:val="Hyperlink"/>
                  <w:rFonts w:ascii="Arial" w:hAnsi="Arial" w:cs="Arial"/>
                  <w:sz w:val="20"/>
                  <w:szCs w:val="20"/>
                </w:rPr>
                <w:t>http://www.mos.org/eie/</w:t>
              </w:r>
            </w:hyperlink>
            <w:r w:rsidRPr="00E42267">
              <w:rPr>
                <w:rFonts w:ascii="Arial" w:hAnsi="Arial" w:cs="Arial"/>
                <w:sz w:val="20"/>
                <w:szCs w:val="20"/>
              </w:rPr>
              <w:t xml:space="preserve"> </w:t>
            </w:r>
          </w:p>
          <w:p w:rsidR="001F7F06" w:rsidRPr="00E42267" w:rsidRDefault="001F7F06" w:rsidP="001F7F06">
            <w:pPr>
              <w:rPr>
                <w:rFonts w:ascii="Arial" w:hAnsi="Arial" w:cs="Arial"/>
                <w:sz w:val="20"/>
                <w:szCs w:val="20"/>
              </w:rPr>
            </w:pPr>
            <w:r w:rsidRPr="00E42267">
              <w:rPr>
                <w:rFonts w:ascii="Arial" w:hAnsi="Arial" w:cs="Arial"/>
                <w:sz w:val="20"/>
                <w:szCs w:val="20"/>
              </w:rPr>
              <w:t xml:space="preserve">SMART Board free download of software: </w:t>
            </w:r>
            <w:hyperlink r:id="rId11" w:history="1">
              <w:r w:rsidRPr="00E42267">
                <w:rPr>
                  <w:rStyle w:val="Hyperlink"/>
                  <w:rFonts w:ascii="Arial" w:hAnsi="Arial" w:cs="Arial"/>
                  <w:sz w:val="20"/>
                  <w:szCs w:val="20"/>
                </w:rPr>
                <w:t>http://www2.smarttech.com/st/en-US/Support/Downloads/SBS/Windows/SBSv97Win.htm</w:t>
              </w:r>
            </w:hyperlink>
            <w:r w:rsidRPr="00E42267">
              <w:rPr>
                <w:rFonts w:ascii="Arial" w:hAnsi="Arial" w:cs="Arial"/>
                <w:sz w:val="20"/>
                <w:szCs w:val="20"/>
              </w:rPr>
              <w:t xml:space="preserve"> </w:t>
            </w:r>
          </w:p>
          <w:p w:rsidR="001F7F06" w:rsidRPr="00E42267" w:rsidRDefault="001F7F06">
            <w:pPr>
              <w:rPr>
                <w:rFonts w:ascii="Arial" w:hAnsi="Arial" w:cs="Arial"/>
                <w:sz w:val="20"/>
                <w:szCs w:val="20"/>
              </w:rPr>
            </w:pPr>
          </w:p>
          <w:p w:rsidR="002E2D5A" w:rsidRPr="00E42267" w:rsidRDefault="002E2D5A">
            <w:pPr>
              <w:rPr>
                <w:rFonts w:ascii="Arial" w:hAnsi="Arial" w:cs="Arial"/>
                <w:sz w:val="20"/>
                <w:szCs w:val="20"/>
              </w:rPr>
            </w:pP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Comments</w:t>
            </w:r>
          </w:p>
        </w:tc>
        <w:tc>
          <w:tcPr>
            <w:tcW w:w="8028" w:type="dxa"/>
          </w:tcPr>
          <w:p w:rsidR="00C92F83" w:rsidRPr="00E42267" w:rsidRDefault="0045602E" w:rsidP="0045602E">
            <w:pPr>
              <w:pStyle w:val="ListParagraph"/>
              <w:numPr>
                <w:ilvl w:val="0"/>
                <w:numId w:val="9"/>
              </w:numPr>
              <w:rPr>
                <w:rFonts w:ascii="Arial" w:hAnsi="Arial" w:cs="Arial"/>
                <w:sz w:val="20"/>
                <w:szCs w:val="20"/>
              </w:rPr>
            </w:pPr>
            <w:r w:rsidRPr="00E42267">
              <w:rPr>
                <w:rFonts w:ascii="Arial" w:hAnsi="Arial" w:cs="Arial"/>
                <w:sz w:val="20"/>
                <w:szCs w:val="20"/>
              </w:rPr>
              <w:t xml:space="preserve">The idea of buoyancy is briefly covered in the standard course of study in first grade, and not addressed again throughout 2-5 directly. I believe it is a way to have students to dig deeper into a really difficult concept. </w:t>
            </w:r>
          </w:p>
          <w:p w:rsidR="0045602E" w:rsidRPr="00E42267" w:rsidRDefault="0045602E" w:rsidP="0045602E">
            <w:pPr>
              <w:pStyle w:val="ListParagraph"/>
              <w:numPr>
                <w:ilvl w:val="0"/>
                <w:numId w:val="9"/>
              </w:numPr>
              <w:rPr>
                <w:rFonts w:ascii="Arial" w:hAnsi="Arial" w:cs="Arial"/>
                <w:sz w:val="20"/>
                <w:szCs w:val="20"/>
              </w:rPr>
            </w:pPr>
            <w:r w:rsidRPr="00E42267">
              <w:rPr>
                <w:rFonts w:ascii="Arial" w:hAnsi="Arial" w:cs="Arial"/>
                <w:sz w:val="20"/>
                <w:szCs w:val="20"/>
              </w:rPr>
              <w:t>The implementations of engineering tasks, in my opinion, are most successful after the science foundation has been taught. Due to this view, I complete this lesson after the solids liquids and gases unit is completed in the NCSCOS.</w:t>
            </w:r>
          </w:p>
          <w:p w:rsidR="0045602E" w:rsidRPr="00E42267" w:rsidRDefault="0045602E" w:rsidP="0045602E">
            <w:pPr>
              <w:pStyle w:val="ListParagraph"/>
              <w:numPr>
                <w:ilvl w:val="0"/>
                <w:numId w:val="9"/>
              </w:numPr>
              <w:rPr>
                <w:rFonts w:ascii="Arial" w:hAnsi="Arial" w:cs="Arial"/>
                <w:sz w:val="20"/>
                <w:szCs w:val="20"/>
              </w:rPr>
            </w:pPr>
            <w:r w:rsidRPr="00E42267">
              <w:rPr>
                <w:rFonts w:ascii="Arial" w:hAnsi="Arial" w:cs="Arial"/>
                <w:sz w:val="20"/>
                <w:szCs w:val="20"/>
              </w:rPr>
              <w:t xml:space="preserve">The better the availability of the materials for the students the more creative they are with engineering design challenges. </w:t>
            </w:r>
          </w:p>
          <w:p w:rsidR="0045602E" w:rsidRPr="00E42267" w:rsidRDefault="0045602E" w:rsidP="0045602E">
            <w:pPr>
              <w:pStyle w:val="ListParagraph"/>
              <w:numPr>
                <w:ilvl w:val="0"/>
                <w:numId w:val="9"/>
              </w:numPr>
              <w:rPr>
                <w:rFonts w:ascii="Arial" w:hAnsi="Arial" w:cs="Arial"/>
                <w:sz w:val="20"/>
                <w:szCs w:val="20"/>
              </w:rPr>
            </w:pPr>
            <w:r w:rsidRPr="00E42267">
              <w:rPr>
                <w:rFonts w:ascii="Arial" w:hAnsi="Arial" w:cs="Arial"/>
                <w:sz w:val="20"/>
                <w:szCs w:val="20"/>
              </w:rPr>
              <w:t xml:space="preserve">If completing an engineering challenge using the 5 step process, please do not skip steps to cut time. Each step is equally important in students learning. Remember, during the imagine step, do not limit their ideas by constraints or restrictions. Introduce constraints, restrictions, or criteria after the imagine step. </w:t>
            </w:r>
          </w:p>
          <w:p w:rsidR="0045602E" w:rsidRPr="00E42267" w:rsidRDefault="0045602E" w:rsidP="0045602E">
            <w:pPr>
              <w:pStyle w:val="ListParagraph"/>
              <w:numPr>
                <w:ilvl w:val="0"/>
                <w:numId w:val="9"/>
              </w:numPr>
              <w:rPr>
                <w:rFonts w:ascii="Arial" w:hAnsi="Arial" w:cs="Arial"/>
                <w:sz w:val="20"/>
                <w:szCs w:val="20"/>
              </w:rPr>
            </w:pPr>
            <w:r w:rsidRPr="00E42267">
              <w:rPr>
                <w:rFonts w:ascii="Arial" w:hAnsi="Arial" w:cs="Arial"/>
                <w:sz w:val="20"/>
                <w:szCs w:val="20"/>
              </w:rPr>
              <w:t xml:space="preserve">Engineering is a field where there are so many standards being addressed at once. They are perfect opportunities to support, enrich or remediate students at all levels. </w:t>
            </w:r>
          </w:p>
        </w:tc>
      </w:tr>
      <w:tr w:rsidR="00C92F83" w:rsidRPr="00E42267" w:rsidTr="00C92F83">
        <w:tc>
          <w:tcPr>
            <w:tcW w:w="1548" w:type="dxa"/>
          </w:tcPr>
          <w:p w:rsidR="00C92F83" w:rsidRPr="00E42267" w:rsidRDefault="00C92F83">
            <w:pPr>
              <w:rPr>
                <w:rFonts w:ascii="Arial" w:hAnsi="Arial" w:cs="Arial"/>
                <w:b/>
                <w:sz w:val="20"/>
                <w:szCs w:val="20"/>
              </w:rPr>
            </w:pPr>
            <w:r w:rsidRPr="00E42267">
              <w:rPr>
                <w:rFonts w:ascii="Arial" w:hAnsi="Arial" w:cs="Arial"/>
                <w:b/>
                <w:sz w:val="20"/>
                <w:szCs w:val="20"/>
              </w:rPr>
              <w:t>Author Info</w:t>
            </w:r>
          </w:p>
        </w:tc>
        <w:tc>
          <w:tcPr>
            <w:tcW w:w="8028" w:type="dxa"/>
          </w:tcPr>
          <w:p w:rsidR="0045602E" w:rsidRPr="00E42267" w:rsidRDefault="0045602E" w:rsidP="0045602E">
            <w:pPr>
              <w:rPr>
                <w:rFonts w:ascii="Arial" w:hAnsi="Arial" w:cs="Arial"/>
                <w:sz w:val="20"/>
                <w:szCs w:val="20"/>
              </w:rPr>
            </w:pPr>
            <w:r w:rsidRPr="00E42267">
              <w:rPr>
                <w:rFonts w:ascii="Arial" w:hAnsi="Arial" w:cs="Arial"/>
                <w:sz w:val="20"/>
                <w:szCs w:val="20"/>
              </w:rPr>
              <w:t>Justin Osterstrom</w:t>
            </w:r>
          </w:p>
          <w:p w:rsidR="0045602E" w:rsidRPr="00E42267" w:rsidRDefault="0045602E" w:rsidP="0045602E">
            <w:pPr>
              <w:rPr>
                <w:rFonts w:ascii="Arial" w:hAnsi="Arial" w:cs="Arial"/>
                <w:sz w:val="20"/>
                <w:szCs w:val="20"/>
              </w:rPr>
            </w:pPr>
            <w:r w:rsidRPr="00E42267">
              <w:rPr>
                <w:rFonts w:ascii="Arial" w:hAnsi="Arial" w:cs="Arial"/>
                <w:sz w:val="20"/>
                <w:szCs w:val="20"/>
              </w:rPr>
              <w:t>A.B. Combs Leadership Magnet elementary school in Raleigh, NC</w:t>
            </w:r>
          </w:p>
          <w:p w:rsidR="0045602E" w:rsidRPr="00E42267" w:rsidRDefault="00332E1B" w:rsidP="0045602E">
            <w:pPr>
              <w:rPr>
                <w:rFonts w:ascii="Arial" w:hAnsi="Arial" w:cs="Arial"/>
                <w:sz w:val="20"/>
                <w:szCs w:val="20"/>
              </w:rPr>
            </w:pPr>
            <w:r w:rsidRPr="00E42267">
              <w:rPr>
                <w:rFonts w:ascii="Arial" w:hAnsi="Arial" w:cs="Arial"/>
                <w:sz w:val="20"/>
                <w:szCs w:val="20"/>
              </w:rPr>
              <w:t>STEM/</w:t>
            </w:r>
            <w:r w:rsidR="0045602E" w:rsidRPr="00E42267">
              <w:rPr>
                <w:rFonts w:ascii="Arial" w:hAnsi="Arial" w:cs="Arial"/>
                <w:sz w:val="20"/>
                <w:szCs w:val="20"/>
              </w:rPr>
              <w:t>21</w:t>
            </w:r>
            <w:r w:rsidR="0045602E" w:rsidRPr="00E42267">
              <w:rPr>
                <w:rFonts w:ascii="Arial" w:hAnsi="Arial" w:cs="Arial"/>
                <w:sz w:val="20"/>
                <w:szCs w:val="20"/>
                <w:vertAlign w:val="superscript"/>
              </w:rPr>
              <w:t>st</w:t>
            </w:r>
            <w:r w:rsidR="0045602E" w:rsidRPr="00E42267">
              <w:rPr>
                <w:rFonts w:ascii="Arial" w:hAnsi="Arial" w:cs="Arial"/>
                <w:sz w:val="20"/>
                <w:szCs w:val="20"/>
              </w:rPr>
              <w:t xml:space="preserve"> Century Skills Specialist teaching grades K-5</w:t>
            </w:r>
          </w:p>
          <w:p w:rsidR="0045602E" w:rsidRPr="00E42267" w:rsidRDefault="0045602E" w:rsidP="0045602E">
            <w:pPr>
              <w:rPr>
                <w:rFonts w:ascii="Arial" w:hAnsi="Arial" w:cs="Arial"/>
                <w:sz w:val="20"/>
                <w:szCs w:val="20"/>
              </w:rPr>
            </w:pPr>
            <w:r w:rsidRPr="00E42267">
              <w:rPr>
                <w:rFonts w:ascii="Arial" w:hAnsi="Arial" w:cs="Arial"/>
                <w:sz w:val="20"/>
                <w:szCs w:val="20"/>
              </w:rPr>
              <w:t>7 years teaching (3 in 4</w:t>
            </w:r>
            <w:r w:rsidRPr="00E42267">
              <w:rPr>
                <w:rFonts w:ascii="Arial" w:hAnsi="Arial" w:cs="Arial"/>
                <w:sz w:val="20"/>
                <w:szCs w:val="20"/>
                <w:vertAlign w:val="superscript"/>
              </w:rPr>
              <w:t>th</w:t>
            </w:r>
            <w:r w:rsidRPr="00E42267">
              <w:rPr>
                <w:rFonts w:ascii="Arial" w:hAnsi="Arial" w:cs="Arial"/>
                <w:sz w:val="20"/>
                <w:szCs w:val="20"/>
              </w:rPr>
              <w:t xml:space="preserve"> grade, 2 in 5</w:t>
            </w:r>
            <w:r w:rsidRPr="00E42267">
              <w:rPr>
                <w:rFonts w:ascii="Arial" w:hAnsi="Arial" w:cs="Arial"/>
                <w:sz w:val="20"/>
                <w:szCs w:val="20"/>
                <w:vertAlign w:val="superscript"/>
              </w:rPr>
              <w:t>th</w:t>
            </w:r>
            <w:r w:rsidRPr="00E42267">
              <w:rPr>
                <w:rFonts w:ascii="Arial" w:hAnsi="Arial" w:cs="Arial"/>
                <w:sz w:val="20"/>
                <w:szCs w:val="20"/>
              </w:rPr>
              <w:t xml:space="preserve"> grade, 2 as a specialist)</w:t>
            </w:r>
          </w:p>
          <w:p w:rsidR="0045602E" w:rsidRPr="00E42267" w:rsidRDefault="0045602E" w:rsidP="0045602E">
            <w:pPr>
              <w:rPr>
                <w:rFonts w:ascii="Arial" w:hAnsi="Arial" w:cs="Arial"/>
                <w:sz w:val="20"/>
                <w:szCs w:val="20"/>
              </w:rPr>
            </w:pPr>
            <w:r w:rsidRPr="00E42267">
              <w:rPr>
                <w:rFonts w:ascii="Arial" w:hAnsi="Arial" w:cs="Arial"/>
                <w:sz w:val="20"/>
                <w:szCs w:val="20"/>
              </w:rPr>
              <w:t>NBCT</w:t>
            </w:r>
          </w:p>
          <w:p w:rsidR="0045602E" w:rsidRPr="00E42267" w:rsidRDefault="0045602E" w:rsidP="0045602E">
            <w:pPr>
              <w:rPr>
                <w:rFonts w:ascii="Arial" w:hAnsi="Arial" w:cs="Arial"/>
                <w:sz w:val="20"/>
                <w:szCs w:val="20"/>
              </w:rPr>
            </w:pPr>
            <w:r w:rsidRPr="00E42267">
              <w:rPr>
                <w:rFonts w:ascii="Arial" w:hAnsi="Arial" w:cs="Arial"/>
                <w:sz w:val="20"/>
                <w:szCs w:val="20"/>
              </w:rPr>
              <w:t>Class of 2011 Kenan Fellow</w:t>
            </w:r>
          </w:p>
          <w:p w:rsidR="0045602E" w:rsidRPr="00E42267" w:rsidRDefault="0045602E" w:rsidP="0045602E">
            <w:pPr>
              <w:rPr>
                <w:rFonts w:ascii="Arial" w:hAnsi="Arial" w:cs="Arial"/>
                <w:sz w:val="20"/>
                <w:szCs w:val="20"/>
              </w:rPr>
            </w:pPr>
            <w:r w:rsidRPr="00E42267">
              <w:rPr>
                <w:rFonts w:ascii="Arial" w:hAnsi="Arial" w:cs="Arial"/>
                <w:sz w:val="20"/>
                <w:szCs w:val="20"/>
              </w:rPr>
              <w:t>This is part of my unit being developed for my Kenan Fellowship implementing problem solving skills with focusing on engineering curriculum and STEM applications in grade K-5</w:t>
            </w:r>
          </w:p>
          <w:p w:rsidR="002E2D5A" w:rsidRPr="00E42267" w:rsidRDefault="0045602E" w:rsidP="0045602E">
            <w:pPr>
              <w:rPr>
                <w:rFonts w:ascii="Arial" w:hAnsi="Arial" w:cs="Arial"/>
                <w:sz w:val="20"/>
                <w:szCs w:val="20"/>
              </w:rPr>
            </w:pPr>
            <w:r w:rsidRPr="00E42267">
              <w:rPr>
                <w:rFonts w:ascii="Arial" w:hAnsi="Arial" w:cs="Arial"/>
                <w:sz w:val="20"/>
                <w:szCs w:val="20"/>
              </w:rPr>
              <w:t>Mentors of Kenan Fellowship: Dr. Laura Bottomley and Liz Parry, NC State Department of Engineering</w:t>
            </w:r>
          </w:p>
        </w:tc>
      </w:tr>
    </w:tbl>
    <w:p w:rsidR="00AA3EFC" w:rsidRDefault="00AA3EFC"/>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4F2CA4" w:rsidRDefault="004F2CA4" w:rsidP="003C39F1">
      <w:pPr>
        <w:jc w:val="center"/>
        <w:rPr>
          <w:b/>
          <w:sz w:val="32"/>
          <w:szCs w:val="32"/>
        </w:rPr>
      </w:pPr>
    </w:p>
    <w:p w:rsidR="003C39F1" w:rsidRPr="00BA5B56" w:rsidRDefault="003C39F1" w:rsidP="003C39F1">
      <w:pPr>
        <w:jc w:val="center"/>
        <w:rPr>
          <w:b/>
          <w:sz w:val="32"/>
          <w:szCs w:val="32"/>
        </w:rPr>
      </w:pPr>
      <w:r w:rsidRPr="00BA5B56">
        <w:rPr>
          <w:b/>
          <w:sz w:val="32"/>
          <w:szCs w:val="32"/>
        </w:rPr>
        <w:t>21</w:t>
      </w:r>
      <w:r w:rsidRPr="00BA5B56">
        <w:rPr>
          <w:b/>
          <w:sz w:val="32"/>
          <w:szCs w:val="32"/>
          <w:vertAlign w:val="superscript"/>
        </w:rPr>
        <w:t>st</w:t>
      </w:r>
      <w:r w:rsidRPr="00BA5B56">
        <w:rPr>
          <w:b/>
          <w:sz w:val="32"/>
          <w:szCs w:val="32"/>
        </w:rPr>
        <w:t xml:space="preserve"> Century Skills: Daily Observation Notebook</w:t>
      </w:r>
    </w:p>
    <w:p w:rsidR="003C39F1" w:rsidRPr="00BA5B56" w:rsidRDefault="003C39F1" w:rsidP="003C39F1">
      <w:pPr>
        <w:rPr>
          <w:b/>
          <w:i/>
        </w:rPr>
      </w:pPr>
      <w:r w:rsidRPr="00BA5B56">
        <w:rPr>
          <w:b/>
          <w:i/>
        </w:rPr>
        <w:t>‘Shark Unit’ Day One</w:t>
      </w:r>
    </w:p>
    <w:p w:rsidR="003C39F1" w:rsidRPr="00EB3A45" w:rsidRDefault="000A16A9" w:rsidP="003C39F1">
      <w:pPr>
        <w:rPr>
          <w:b/>
        </w:rPr>
      </w:pPr>
      <w:r>
        <w:rPr>
          <w:noProof/>
        </w:rPr>
        <w:pict>
          <v:rect id="_x0000_s1026" style="position:absolute;margin-left:116.25pt;margin-top:16.15pt;width:243.75pt;height:207.75pt;z-index:251660288"/>
        </w:pict>
      </w:r>
      <w:r w:rsidR="003C39F1">
        <w:t xml:space="preserve">                                                                             </w:t>
      </w:r>
      <w:r w:rsidR="003C39F1" w:rsidRPr="00EB3A45">
        <w:rPr>
          <w:b/>
        </w:rPr>
        <w:t>Draw Your Canister</w:t>
      </w:r>
    </w:p>
    <w:p w:rsidR="003C39F1" w:rsidRDefault="003C39F1" w:rsidP="003C39F1"/>
    <w:p w:rsidR="003C39F1" w:rsidRDefault="003C39F1" w:rsidP="003C39F1"/>
    <w:p w:rsidR="003C39F1" w:rsidRDefault="003C39F1" w:rsidP="003C39F1"/>
    <w:p w:rsidR="003C39F1" w:rsidRDefault="003C39F1" w:rsidP="003C39F1"/>
    <w:p w:rsidR="003C39F1" w:rsidRDefault="003C39F1" w:rsidP="003C39F1"/>
    <w:p w:rsidR="003C39F1" w:rsidRDefault="003C39F1" w:rsidP="003C39F1"/>
    <w:p w:rsidR="003C39F1" w:rsidRDefault="003C39F1" w:rsidP="003C39F1"/>
    <w:p w:rsidR="003C39F1" w:rsidRDefault="003C39F1" w:rsidP="003C39F1"/>
    <w:p w:rsidR="003C39F1" w:rsidRDefault="003C39F1" w:rsidP="003C39F1">
      <w:r w:rsidRPr="00BA5B56">
        <w:rPr>
          <w:b/>
          <w:u w:val="single"/>
        </w:rPr>
        <w:t>Prediction: Will it sink or float? Why</w:t>
      </w:r>
      <w:r>
        <w:t xml:space="preserve"> _____________________________________________________________________________________</w:t>
      </w:r>
    </w:p>
    <w:p w:rsidR="003C39F1" w:rsidRDefault="003C39F1" w:rsidP="003C39F1">
      <w:r>
        <w:t>_____________________________________________________________________________________</w:t>
      </w:r>
    </w:p>
    <w:p w:rsidR="003C39F1" w:rsidRPr="00BA5B56" w:rsidRDefault="003C39F1" w:rsidP="003C39F1">
      <w:pPr>
        <w:rPr>
          <w:b/>
          <w:u w:val="single"/>
        </w:rPr>
      </w:pPr>
      <w:r w:rsidRPr="00BA5B56">
        <w:rPr>
          <w:b/>
          <w:u w:val="single"/>
        </w:rPr>
        <w:t>Group Activity</w:t>
      </w:r>
    </w:p>
    <w:tbl>
      <w:tblPr>
        <w:tblStyle w:val="TableGrid"/>
        <w:tblW w:w="0" w:type="auto"/>
        <w:tblLook w:val="04A0" w:firstRow="1" w:lastRow="0" w:firstColumn="1" w:lastColumn="0" w:noHBand="0" w:noVBand="1"/>
      </w:tblPr>
      <w:tblGrid>
        <w:gridCol w:w="3192"/>
        <w:gridCol w:w="3192"/>
        <w:gridCol w:w="3192"/>
      </w:tblGrid>
      <w:tr w:rsidR="003C39F1" w:rsidTr="00703411">
        <w:tc>
          <w:tcPr>
            <w:tcW w:w="3192" w:type="dxa"/>
          </w:tcPr>
          <w:p w:rsidR="003C39F1" w:rsidRPr="00EB3A45" w:rsidRDefault="003C39F1" w:rsidP="00703411">
            <w:pPr>
              <w:jc w:val="center"/>
              <w:rPr>
                <w:b/>
              </w:rPr>
            </w:pPr>
            <w:r w:rsidRPr="00EB3A45">
              <w:rPr>
                <w:b/>
              </w:rPr>
              <w:t>Objects in Canister</w:t>
            </w:r>
          </w:p>
        </w:tc>
        <w:tc>
          <w:tcPr>
            <w:tcW w:w="3192" w:type="dxa"/>
          </w:tcPr>
          <w:p w:rsidR="003C39F1" w:rsidRPr="00EB3A45" w:rsidRDefault="003C39F1" w:rsidP="00703411">
            <w:pPr>
              <w:jc w:val="center"/>
              <w:rPr>
                <w:b/>
              </w:rPr>
            </w:pPr>
            <w:r w:rsidRPr="00EB3A45">
              <w:rPr>
                <w:b/>
              </w:rPr>
              <w:t>Prediction: Sink or Float?</w:t>
            </w:r>
          </w:p>
        </w:tc>
        <w:tc>
          <w:tcPr>
            <w:tcW w:w="3192" w:type="dxa"/>
          </w:tcPr>
          <w:p w:rsidR="003C39F1" w:rsidRPr="00EB3A45" w:rsidRDefault="003C39F1" w:rsidP="00703411">
            <w:pPr>
              <w:jc w:val="center"/>
              <w:rPr>
                <w:b/>
              </w:rPr>
            </w:pPr>
            <w:r w:rsidRPr="00EB3A45">
              <w:rPr>
                <w:b/>
              </w:rPr>
              <w:t>Actual Result</w:t>
            </w:r>
          </w:p>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r w:rsidR="003C39F1" w:rsidTr="00703411">
        <w:tc>
          <w:tcPr>
            <w:tcW w:w="3192" w:type="dxa"/>
          </w:tcPr>
          <w:p w:rsidR="003C39F1" w:rsidRDefault="003C39F1" w:rsidP="00703411"/>
          <w:p w:rsidR="003C39F1" w:rsidRDefault="003C39F1" w:rsidP="00703411"/>
        </w:tc>
        <w:tc>
          <w:tcPr>
            <w:tcW w:w="3192" w:type="dxa"/>
          </w:tcPr>
          <w:p w:rsidR="003C39F1" w:rsidRDefault="003C39F1" w:rsidP="00703411"/>
        </w:tc>
        <w:tc>
          <w:tcPr>
            <w:tcW w:w="3192" w:type="dxa"/>
          </w:tcPr>
          <w:p w:rsidR="003C39F1" w:rsidRDefault="003C39F1" w:rsidP="00703411"/>
        </w:tc>
      </w:tr>
    </w:tbl>
    <w:p w:rsidR="003C39F1" w:rsidRDefault="003C39F1" w:rsidP="003C39F1"/>
    <w:p w:rsidR="003C39F1" w:rsidRDefault="003C39F1" w:rsidP="003C39F1">
      <w:pPr>
        <w:rPr>
          <w:b/>
        </w:rPr>
      </w:pPr>
      <w:r w:rsidRPr="00BA5B56">
        <w:rPr>
          <w:b/>
        </w:rPr>
        <w:t xml:space="preserve">New </w:t>
      </w:r>
      <w:r w:rsidR="00924D08" w:rsidRPr="00BA5B56">
        <w:rPr>
          <w:b/>
        </w:rPr>
        <w:t>Learning</w:t>
      </w:r>
      <w:r w:rsidRPr="00BA5B56">
        <w:rPr>
          <w:b/>
        </w:rPr>
        <w:t xml:space="preserve">:  On the back, please write two new things you learned today? </w:t>
      </w:r>
    </w:p>
    <w:p w:rsidR="003C39F1" w:rsidRPr="00BA5B56" w:rsidRDefault="003C39F1" w:rsidP="003C39F1">
      <w:pPr>
        <w:jc w:val="center"/>
        <w:rPr>
          <w:b/>
          <w:sz w:val="32"/>
          <w:szCs w:val="32"/>
        </w:rPr>
      </w:pPr>
      <w:r w:rsidRPr="00BA5B56">
        <w:rPr>
          <w:b/>
          <w:sz w:val="32"/>
          <w:szCs w:val="32"/>
        </w:rPr>
        <w:t>21</w:t>
      </w:r>
      <w:r w:rsidRPr="00BA5B56">
        <w:rPr>
          <w:b/>
          <w:sz w:val="32"/>
          <w:szCs w:val="32"/>
          <w:vertAlign w:val="superscript"/>
        </w:rPr>
        <w:t>st</w:t>
      </w:r>
      <w:r w:rsidRPr="00BA5B56">
        <w:rPr>
          <w:b/>
          <w:sz w:val="32"/>
          <w:szCs w:val="32"/>
        </w:rPr>
        <w:t xml:space="preserve"> Century Skills: Daily Observation Notebook</w:t>
      </w:r>
    </w:p>
    <w:p w:rsidR="003C39F1" w:rsidRDefault="003C39F1" w:rsidP="003C39F1">
      <w:pPr>
        <w:rPr>
          <w:b/>
          <w:i/>
        </w:rPr>
      </w:pPr>
      <w:r w:rsidRPr="00BA5B56">
        <w:rPr>
          <w:b/>
          <w:i/>
        </w:rPr>
        <w:t>‘Shark Unit’</w:t>
      </w:r>
      <w:r>
        <w:rPr>
          <w:b/>
          <w:i/>
        </w:rPr>
        <w:t xml:space="preserve"> Day Two</w:t>
      </w:r>
    </w:p>
    <w:p w:rsidR="003C39F1" w:rsidRDefault="003C39F1" w:rsidP="003C39F1">
      <w:r w:rsidRPr="00EB5F3D">
        <w:rPr>
          <w:b/>
          <w:sz w:val="24"/>
          <w:szCs w:val="24"/>
          <w:u w:val="single"/>
        </w:rPr>
        <w:t>IMAGINE:</w:t>
      </w:r>
      <w:r>
        <w:t xml:space="preserve"> Discuss with your team members your ideas on what kind of tool you can create. Remember to listen to everyone, think of what you learned with the canisters yesterday and follow the requirements on the design challenge card.</w:t>
      </w:r>
    </w:p>
    <w:p w:rsidR="003C39F1" w:rsidRDefault="003C39F1" w:rsidP="003C39F1"/>
    <w:p w:rsidR="003C39F1" w:rsidRPr="00342111" w:rsidRDefault="003C39F1" w:rsidP="003C39F1">
      <w:r w:rsidRPr="00EB5F3D">
        <w:rPr>
          <w:b/>
          <w:sz w:val="24"/>
          <w:szCs w:val="24"/>
          <w:u w:val="single"/>
        </w:rPr>
        <w:t>PLAN:</w:t>
      </w:r>
      <w:r>
        <w:t xml:space="preserve"> Create a plan either individually or with your group. Your group must agree on what design you will use before you are allowed to get started. </w:t>
      </w:r>
    </w:p>
    <w:p w:rsidR="003C39F1" w:rsidRDefault="000A16A9" w:rsidP="003C39F1">
      <w:pPr>
        <w:rPr>
          <w:b/>
        </w:rPr>
      </w:pPr>
      <w:r>
        <w:rPr>
          <w:b/>
          <w:noProof/>
        </w:rPr>
        <w:pict>
          <v:shapetype id="_x0000_t202" coordsize="21600,21600" o:spt="202" path="m,l,21600r21600,l21600,xe">
            <v:stroke joinstyle="miter"/>
            <v:path gradientshapeok="t" o:connecttype="rect"/>
          </v:shapetype>
          <v:shape id="_x0000_s1027" type="#_x0000_t202" style="position:absolute;margin-left:0;margin-top:5.85pt;width:472.5pt;height:416.25pt;z-index:251661312" fillcolor="white [3201]" strokecolor="black [3200]" strokeweight="5pt">
            <v:stroke linestyle="thickThin"/>
            <v:shadow color="#868686"/>
            <v:textbox style="mso-next-textbox:#_x0000_s1027">
              <w:txbxContent>
                <w:p w:rsidR="003C39F1" w:rsidRDefault="003C39F1" w:rsidP="003C39F1"/>
              </w:txbxContent>
            </v:textbox>
          </v:shape>
        </w:pict>
      </w:r>
    </w:p>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Pr="008206BF" w:rsidRDefault="003C39F1" w:rsidP="003C39F1"/>
    <w:p w:rsidR="003C39F1" w:rsidRDefault="003C39F1" w:rsidP="003C39F1"/>
    <w:p w:rsidR="003C39F1" w:rsidRDefault="003C39F1" w:rsidP="003C39F1">
      <w:pPr>
        <w:tabs>
          <w:tab w:val="left" w:pos="3300"/>
        </w:tabs>
      </w:pPr>
      <w:r>
        <w:tab/>
      </w:r>
    </w:p>
    <w:p w:rsidR="003C39F1" w:rsidRPr="00BA5B56" w:rsidRDefault="003C39F1" w:rsidP="003C39F1">
      <w:pPr>
        <w:jc w:val="center"/>
        <w:rPr>
          <w:b/>
          <w:sz w:val="32"/>
          <w:szCs w:val="32"/>
        </w:rPr>
      </w:pPr>
      <w:r w:rsidRPr="00BA5B56">
        <w:rPr>
          <w:b/>
          <w:sz w:val="32"/>
          <w:szCs w:val="32"/>
        </w:rPr>
        <w:t>21</w:t>
      </w:r>
      <w:r w:rsidRPr="00BA5B56">
        <w:rPr>
          <w:b/>
          <w:sz w:val="32"/>
          <w:szCs w:val="32"/>
          <w:vertAlign w:val="superscript"/>
        </w:rPr>
        <w:t>st</w:t>
      </w:r>
      <w:r w:rsidRPr="00BA5B56">
        <w:rPr>
          <w:b/>
          <w:sz w:val="32"/>
          <w:szCs w:val="32"/>
        </w:rPr>
        <w:t xml:space="preserve"> Century Skills: Daily Observation Notebook</w:t>
      </w:r>
    </w:p>
    <w:p w:rsidR="003C39F1" w:rsidRDefault="003C39F1" w:rsidP="003C39F1">
      <w:pPr>
        <w:rPr>
          <w:b/>
          <w:i/>
        </w:rPr>
      </w:pPr>
      <w:r w:rsidRPr="00BA5B56">
        <w:rPr>
          <w:b/>
          <w:i/>
        </w:rPr>
        <w:t>‘Shark Unit’</w:t>
      </w:r>
      <w:r>
        <w:rPr>
          <w:b/>
          <w:i/>
        </w:rPr>
        <w:t xml:space="preserve"> Day Three</w:t>
      </w:r>
    </w:p>
    <w:p w:rsidR="003C39F1" w:rsidRPr="00EB3A45" w:rsidRDefault="00924D08" w:rsidP="003C39F1">
      <w:pPr>
        <w:rPr>
          <w:b/>
        </w:rPr>
      </w:pPr>
      <w:r>
        <w:t xml:space="preserve">       </w:t>
      </w:r>
      <w:r w:rsidR="003C39F1" w:rsidRPr="00EB3A45">
        <w:rPr>
          <w:b/>
        </w:rPr>
        <w:t>Draw Teeth</w:t>
      </w:r>
      <w:r>
        <w:rPr>
          <w:b/>
        </w:rPr>
        <w:t>: Measure them with a ruler and beans, write each in the box with the tooth</w:t>
      </w:r>
    </w:p>
    <w:p w:rsidR="003C39F1" w:rsidRPr="00EB3A45" w:rsidRDefault="000A16A9" w:rsidP="003C39F1">
      <w:r>
        <w:rPr>
          <w:noProof/>
        </w:rPr>
        <w:pict>
          <v:rect id="_x0000_s1030" style="position:absolute;margin-left:.75pt;margin-top:8.35pt;width:137.25pt;height:141.75pt;z-index:251664384" strokecolor="black [3213]" strokeweight="2.25pt"/>
        </w:pict>
      </w:r>
      <w:r>
        <w:rPr>
          <w:noProof/>
        </w:rPr>
        <w:pict>
          <v:rect id="_x0000_s1029" style="position:absolute;margin-left:302.25pt;margin-top:8.35pt;width:137.25pt;height:141.75pt;z-index:251663360" strokecolor="black [3213]" strokeweight="2.25pt"/>
        </w:pict>
      </w:r>
      <w:r>
        <w:rPr>
          <w:noProof/>
        </w:rPr>
        <w:pict>
          <v:rect id="_x0000_s1028" style="position:absolute;margin-left:153pt;margin-top:8.35pt;width:137.25pt;height:141.75pt;z-index:251662336" strokecolor="black [3213]" strokeweight="2.25pt"/>
        </w:pict>
      </w:r>
    </w:p>
    <w:p w:rsidR="003C39F1" w:rsidRDefault="003C39F1" w:rsidP="003C39F1">
      <w:pPr>
        <w:tabs>
          <w:tab w:val="left" w:pos="3300"/>
        </w:tabs>
      </w:pPr>
    </w:p>
    <w:p w:rsidR="003C39F1" w:rsidRDefault="003C39F1" w:rsidP="003C39F1">
      <w:pPr>
        <w:tabs>
          <w:tab w:val="left" w:pos="3300"/>
        </w:tabs>
      </w:pPr>
    </w:p>
    <w:p w:rsidR="003C39F1" w:rsidRDefault="003C39F1" w:rsidP="003C39F1">
      <w:pPr>
        <w:tabs>
          <w:tab w:val="left" w:pos="3300"/>
        </w:tabs>
      </w:pPr>
    </w:p>
    <w:p w:rsidR="003C39F1" w:rsidRDefault="003C39F1" w:rsidP="003C39F1">
      <w:pPr>
        <w:tabs>
          <w:tab w:val="left" w:pos="3300"/>
        </w:tabs>
      </w:pPr>
    </w:p>
    <w:p w:rsidR="003C39F1" w:rsidRDefault="003C39F1" w:rsidP="003C39F1">
      <w:pPr>
        <w:tabs>
          <w:tab w:val="left" w:pos="3300"/>
        </w:tabs>
      </w:pPr>
    </w:p>
    <w:p w:rsidR="003C39F1" w:rsidRDefault="003C39F1" w:rsidP="003C39F1">
      <w:pPr>
        <w:tabs>
          <w:tab w:val="left" w:pos="3300"/>
        </w:tabs>
      </w:pPr>
    </w:p>
    <w:p w:rsidR="003C39F1" w:rsidRDefault="000A16A9" w:rsidP="003C39F1">
      <w:pPr>
        <w:tabs>
          <w:tab w:val="left" w:pos="3300"/>
        </w:tabs>
        <w:rPr>
          <w:b/>
          <w:sz w:val="24"/>
          <w:szCs w:val="24"/>
          <w:u w:val="single"/>
        </w:rPr>
      </w:pPr>
      <w:r>
        <w:rPr>
          <w:b/>
          <w:noProof/>
          <w:sz w:val="24"/>
          <w:szCs w:val="24"/>
          <w:u w:val="single"/>
        </w:rPr>
        <w:pict>
          <v:oval id="_x0000_s1031" style="position:absolute;margin-left:-45.75pt;margin-top:25.3pt;width:353.25pt;height:316.5pt;z-index:251665408"/>
        </w:pict>
      </w:r>
      <w:r>
        <w:rPr>
          <w:b/>
          <w:noProof/>
          <w:sz w:val="24"/>
          <w:szCs w:val="24"/>
          <w:u w:val="single"/>
        </w:rPr>
        <w:pict>
          <v:oval id="_x0000_s1032" style="position:absolute;margin-left:166.5pt;margin-top:25.3pt;width:346.5pt;height:316.5pt;z-index:251666432"/>
        </w:pict>
      </w:r>
      <w:r w:rsidR="003C39F1" w:rsidRPr="00EB3A45">
        <w:rPr>
          <w:b/>
          <w:sz w:val="24"/>
          <w:szCs w:val="24"/>
          <w:u w:val="single"/>
        </w:rPr>
        <w:t xml:space="preserve">Compare and Contrast the teeth in the Venn </w:t>
      </w:r>
      <w:r w:rsidR="00924D08" w:rsidRPr="00EB3A45">
        <w:rPr>
          <w:b/>
          <w:sz w:val="24"/>
          <w:szCs w:val="24"/>
          <w:u w:val="single"/>
        </w:rPr>
        <w:t>diagram</w:t>
      </w:r>
      <w:r w:rsidR="003C39F1" w:rsidRPr="00EB3A45">
        <w:rPr>
          <w:b/>
          <w:sz w:val="24"/>
          <w:szCs w:val="24"/>
          <w:u w:val="single"/>
        </w:rPr>
        <w:t xml:space="preserve"> below</w:t>
      </w: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Default="003C39F1" w:rsidP="003C39F1">
      <w:pPr>
        <w:tabs>
          <w:tab w:val="left" w:pos="3300"/>
        </w:tabs>
        <w:rPr>
          <w:b/>
          <w:sz w:val="24"/>
          <w:szCs w:val="24"/>
          <w:u w:val="single"/>
        </w:rPr>
      </w:pPr>
    </w:p>
    <w:p w:rsidR="003C39F1" w:rsidRPr="00EB3A45" w:rsidRDefault="003C39F1" w:rsidP="003C39F1">
      <w:pPr>
        <w:tabs>
          <w:tab w:val="left" w:pos="3300"/>
        </w:tabs>
        <w:rPr>
          <w:b/>
          <w:sz w:val="24"/>
          <w:szCs w:val="24"/>
          <w:u w:val="single"/>
        </w:rPr>
      </w:pPr>
      <w:r>
        <w:rPr>
          <w:b/>
          <w:sz w:val="24"/>
          <w:szCs w:val="24"/>
          <w:u w:val="single"/>
        </w:rPr>
        <w:t>IMPROVE: If you made any improvements/changes to your tool, document on the back</w:t>
      </w:r>
    </w:p>
    <w:p w:rsidR="003C39F1" w:rsidRPr="00D04AEA" w:rsidRDefault="003C39F1" w:rsidP="003C39F1">
      <w:pPr>
        <w:rPr>
          <w:b/>
          <w:noProof/>
          <w:sz w:val="48"/>
          <w:szCs w:val="48"/>
        </w:rPr>
      </w:pPr>
      <w:r>
        <w:rPr>
          <w:noProof/>
        </w:rPr>
        <w:drawing>
          <wp:inline distT="0" distB="0" distL="0" distR="0">
            <wp:extent cx="2038350" cy="1076325"/>
            <wp:effectExtent l="19050" t="0" r="0" b="0"/>
            <wp:docPr id="1" name="Picture 1" descr="C:\Documents and Settings\Kenan Fellow\Local Settings\Temporary Internet Files\Content.IE5\BKKVZ33K\MC9000205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enan Fellow\Local Settings\Temporary Internet Files\Content.IE5\BKKVZ33K\MC900020562[1].wmf"/>
                    <pic:cNvPicPr>
                      <a:picLocks noChangeAspect="1" noChangeArrowheads="1"/>
                    </pic:cNvPicPr>
                  </pic:nvPicPr>
                  <pic:blipFill>
                    <a:blip r:embed="rId12" cstate="print"/>
                    <a:srcRect/>
                    <a:stretch>
                      <a:fillRect/>
                    </a:stretch>
                  </pic:blipFill>
                  <pic:spPr bwMode="auto">
                    <a:xfrm>
                      <a:off x="0" y="0"/>
                      <a:ext cx="2038350" cy="1076325"/>
                    </a:xfrm>
                    <a:prstGeom prst="rect">
                      <a:avLst/>
                    </a:prstGeom>
                    <a:noFill/>
                    <a:ln w="9525">
                      <a:noFill/>
                      <a:miter lim="800000"/>
                      <a:headEnd/>
                      <a:tailEnd/>
                    </a:ln>
                  </pic:spPr>
                </pic:pic>
              </a:graphicData>
            </a:graphic>
          </wp:inline>
        </w:drawing>
      </w:r>
      <w:r>
        <w:rPr>
          <w:noProof/>
          <w:sz w:val="40"/>
          <w:szCs w:val="40"/>
        </w:rPr>
        <w:t xml:space="preserve">        </w:t>
      </w:r>
      <w:r w:rsidRPr="00D04AEA">
        <w:rPr>
          <w:b/>
          <w:noProof/>
          <w:sz w:val="48"/>
          <w:szCs w:val="48"/>
        </w:rPr>
        <w:t>‘Shark Unit’ Design Challenge</w:t>
      </w:r>
    </w:p>
    <w:p w:rsidR="003C39F1" w:rsidRPr="00D04AEA" w:rsidRDefault="003C39F1" w:rsidP="003C39F1">
      <w:pPr>
        <w:jc w:val="center"/>
        <w:rPr>
          <w:i/>
          <w:noProof/>
          <w:sz w:val="40"/>
          <w:szCs w:val="40"/>
          <w:u w:val="single"/>
        </w:rPr>
      </w:pPr>
      <w:r w:rsidRPr="00D04AEA">
        <w:rPr>
          <w:i/>
          <w:noProof/>
          <w:sz w:val="40"/>
          <w:szCs w:val="40"/>
          <w:u w:val="single"/>
        </w:rPr>
        <w:t>You’re a team of deep sea explorers. You are on a boat and in the water below are a variety of shark teeth. Your team must find a way to get them on your boat to successfully complete your mission.</w:t>
      </w:r>
    </w:p>
    <w:p w:rsidR="003C39F1" w:rsidRPr="00D04AEA" w:rsidRDefault="003C39F1" w:rsidP="003C39F1">
      <w:pPr>
        <w:rPr>
          <w:b/>
          <w:noProof/>
          <w:sz w:val="40"/>
          <w:szCs w:val="40"/>
        </w:rPr>
      </w:pPr>
      <w:r w:rsidRPr="00D04AEA">
        <w:rPr>
          <w:b/>
          <w:noProof/>
          <w:sz w:val="40"/>
          <w:szCs w:val="40"/>
        </w:rPr>
        <w:t>Requirements:</w:t>
      </w:r>
    </w:p>
    <w:p w:rsidR="003C39F1" w:rsidRPr="00D04AEA" w:rsidRDefault="003C39F1" w:rsidP="003C39F1">
      <w:pPr>
        <w:pStyle w:val="ListParagraph"/>
        <w:numPr>
          <w:ilvl w:val="0"/>
          <w:numId w:val="6"/>
        </w:numPr>
        <w:rPr>
          <w:noProof/>
          <w:sz w:val="40"/>
          <w:szCs w:val="40"/>
        </w:rPr>
      </w:pPr>
      <w:r w:rsidRPr="00D04AEA">
        <w:rPr>
          <w:noProof/>
          <w:sz w:val="40"/>
          <w:szCs w:val="40"/>
        </w:rPr>
        <w:t>Your team cannot put your hands into the water and grab the teeth</w:t>
      </w:r>
    </w:p>
    <w:p w:rsidR="003C39F1" w:rsidRPr="00D04AEA" w:rsidRDefault="003C39F1" w:rsidP="003C39F1">
      <w:pPr>
        <w:pStyle w:val="ListParagraph"/>
        <w:numPr>
          <w:ilvl w:val="0"/>
          <w:numId w:val="6"/>
        </w:numPr>
        <w:rPr>
          <w:noProof/>
          <w:sz w:val="40"/>
          <w:szCs w:val="40"/>
        </w:rPr>
      </w:pPr>
      <w:r w:rsidRPr="00D04AEA">
        <w:rPr>
          <w:noProof/>
          <w:sz w:val="40"/>
          <w:szCs w:val="40"/>
        </w:rPr>
        <w:t xml:space="preserve">You have to create a tool made from the available building </w:t>
      </w:r>
      <w:r>
        <w:rPr>
          <w:noProof/>
          <w:sz w:val="40"/>
          <w:szCs w:val="40"/>
        </w:rPr>
        <w:t>supplies that is powered by you to retrive the teeth from the bottom</w:t>
      </w:r>
    </w:p>
    <w:p w:rsidR="003C39F1" w:rsidRPr="00D04AEA" w:rsidRDefault="003C39F1" w:rsidP="003C39F1">
      <w:pPr>
        <w:pStyle w:val="ListParagraph"/>
        <w:numPr>
          <w:ilvl w:val="0"/>
          <w:numId w:val="6"/>
        </w:numPr>
        <w:rPr>
          <w:noProof/>
          <w:sz w:val="40"/>
          <w:szCs w:val="40"/>
        </w:rPr>
      </w:pPr>
      <w:r w:rsidRPr="00D04AEA">
        <w:rPr>
          <w:noProof/>
          <w:sz w:val="40"/>
          <w:szCs w:val="40"/>
        </w:rPr>
        <w:lastRenderedPageBreak/>
        <w:t xml:space="preserve">Everyone on your </w:t>
      </w:r>
      <w:r>
        <w:rPr>
          <w:noProof/>
          <w:sz w:val="40"/>
          <w:szCs w:val="40"/>
        </w:rPr>
        <w:t>team must actively participate in</w:t>
      </w:r>
      <w:r w:rsidRPr="00D04AEA">
        <w:rPr>
          <w:noProof/>
          <w:sz w:val="40"/>
          <w:szCs w:val="40"/>
        </w:rPr>
        <w:t xml:space="preserve"> the challenge</w:t>
      </w:r>
    </w:p>
    <w:p w:rsidR="003C39F1" w:rsidRPr="00D04AEA" w:rsidRDefault="003C39F1" w:rsidP="003C39F1">
      <w:pPr>
        <w:pStyle w:val="ListParagraph"/>
        <w:numPr>
          <w:ilvl w:val="0"/>
          <w:numId w:val="6"/>
        </w:numPr>
        <w:rPr>
          <w:noProof/>
          <w:sz w:val="40"/>
          <w:szCs w:val="40"/>
        </w:rPr>
      </w:pPr>
      <w:r w:rsidRPr="00D04AEA">
        <w:rPr>
          <w:noProof/>
          <w:sz w:val="40"/>
          <w:szCs w:val="40"/>
        </w:rPr>
        <w:t>You have to brainstorm and create a design before you build</w:t>
      </w:r>
    </w:p>
    <w:p w:rsidR="003C39F1" w:rsidRPr="00A33ADF" w:rsidRDefault="003C39F1" w:rsidP="00A33ADF">
      <w:pPr>
        <w:pStyle w:val="ListParagraph"/>
        <w:numPr>
          <w:ilvl w:val="0"/>
          <w:numId w:val="6"/>
        </w:numPr>
        <w:rPr>
          <w:noProof/>
          <w:sz w:val="40"/>
          <w:szCs w:val="40"/>
        </w:rPr>
      </w:pPr>
      <w:r w:rsidRPr="00D04AEA">
        <w:rPr>
          <w:noProof/>
          <w:sz w:val="40"/>
          <w:szCs w:val="40"/>
        </w:rPr>
        <w:t xml:space="preserve">You can improve your tool after you test it in the water, but you must document it   </w:t>
      </w:r>
    </w:p>
    <w:sectPr w:rsidR="003C39F1" w:rsidRPr="00A33ADF" w:rsidSect="00AA3EF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A9" w:rsidRDefault="000A16A9" w:rsidP="00C92F83">
      <w:pPr>
        <w:spacing w:after="0" w:line="240" w:lineRule="auto"/>
      </w:pPr>
      <w:r>
        <w:separator/>
      </w:r>
    </w:p>
  </w:endnote>
  <w:endnote w:type="continuationSeparator" w:id="0">
    <w:p w:rsidR="000A16A9" w:rsidRDefault="000A16A9" w:rsidP="00C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A9" w:rsidRDefault="000A16A9" w:rsidP="00C92F83">
      <w:pPr>
        <w:spacing w:after="0" w:line="240" w:lineRule="auto"/>
      </w:pPr>
      <w:r>
        <w:separator/>
      </w:r>
    </w:p>
  </w:footnote>
  <w:footnote w:type="continuationSeparator" w:id="0">
    <w:p w:rsidR="000A16A9" w:rsidRDefault="000A16A9" w:rsidP="00C92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83" w:rsidRDefault="00C92F83">
    <w:pPr>
      <w:pStyle w:val="Header"/>
    </w:pPr>
    <w:r>
      <w:t>Justin Osterstrom - 2011 Kenan Fellow “Problem Solving in Engineering”</w:t>
    </w:r>
  </w:p>
  <w:p w:rsidR="00C92F83" w:rsidRDefault="00C9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0B0"/>
    <w:multiLevelType w:val="hybridMultilevel"/>
    <w:tmpl w:val="937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3FE2"/>
    <w:multiLevelType w:val="hybridMultilevel"/>
    <w:tmpl w:val="77D0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D2E"/>
    <w:multiLevelType w:val="hybridMultilevel"/>
    <w:tmpl w:val="13D2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91DFE"/>
    <w:multiLevelType w:val="hybridMultilevel"/>
    <w:tmpl w:val="983C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F3A3E"/>
    <w:multiLevelType w:val="hybridMultilevel"/>
    <w:tmpl w:val="0FE8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93E4E"/>
    <w:multiLevelType w:val="hybridMultilevel"/>
    <w:tmpl w:val="AF68D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3611E"/>
    <w:multiLevelType w:val="hybridMultilevel"/>
    <w:tmpl w:val="FE546A5C"/>
    <w:lvl w:ilvl="0" w:tplc="26B8A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C0549"/>
    <w:multiLevelType w:val="hybridMultilevel"/>
    <w:tmpl w:val="D454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95F99"/>
    <w:multiLevelType w:val="hybridMultilevel"/>
    <w:tmpl w:val="FDBC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D0108"/>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3"/>
  </w:num>
  <w:num w:numId="6">
    <w:abstractNumId w:val="6"/>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2F83"/>
    <w:rsid w:val="000A16A9"/>
    <w:rsid w:val="000C3FF4"/>
    <w:rsid w:val="0010557B"/>
    <w:rsid w:val="001219B7"/>
    <w:rsid w:val="001B6048"/>
    <w:rsid w:val="001F7F06"/>
    <w:rsid w:val="00292856"/>
    <w:rsid w:val="002E2D5A"/>
    <w:rsid w:val="002E4255"/>
    <w:rsid w:val="00327B8E"/>
    <w:rsid w:val="00332E1B"/>
    <w:rsid w:val="003C39F1"/>
    <w:rsid w:val="0045602E"/>
    <w:rsid w:val="004A045A"/>
    <w:rsid w:val="004B2F9A"/>
    <w:rsid w:val="004F2CA4"/>
    <w:rsid w:val="005032FC"/>
    <w:rsid w:val="00557FCE"/>
    <w:rsid w:val="005738DF"/>
    <w:rsid w:val="0068017F"/>
    <w:rsid w:val="006C0B77"/>
    <w:rsid w:val="007D5B9B"/>
    <w:rsid w:val="00814352"/>
    <w:rsid w:val="00885B58"/>
    <w:rsid w:val="00920171"/>
    <w:rsid w:val="00924D08"/>
    <w:rsid w:val="009A3EC5"/>
    <w:rsid w:val="009B32CA"/>
    <w:rsid w:val="00A33ADF"/>
    <w:rsid w:val="00AA3EFC"/>
    <w:rsid w:val="00BA2E6F"/>
    <w:rsid w:val="00C35637"/>
    <w:rsid w:val="00C92F83"/>
    <w:rsid w:val="00C9598B"/>
    <w:rsid w:val="00CC15B0"/>
    <w:rsid w:val="00CF1A91"/>
    <w:rsid w:val="00DD1D98"/>
    <w:rsid w:val="00E42267"/>
    <w:rsid w:val="00E6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81FF4CE-AE58-4D4A-AEB9-FAC7C72F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F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83"/>
  </w:style>
  <w:style w:type="paragraph" w:styleId="Footer">
    <w:name w:val="footer"/>
    <w:basedOn w:val="Normal"/>
    <w:link w:val="FooterChar"/>
    <w:uiPriority w:val="99"/>
    <w:semiHidden/>
    <w:unhideWhenUsed/>
    <w:rsid w:val="00C92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83"/>
  </w:style>
  <w:style w:type="paragraph" w:styleId="BalloonText">
    <w:name w:val="Balloon Text"/>
    <w:basedOn w:val="Normal"/>
    <w:link w:val="BalloonTextChar"/>
    <w:uiPriority w:val="99"/>
    <w:semiHidden/>
    <w:unhideWhenUsed/>
    <w:rsid w:val="00C9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83"/>
    <w:rPr>
      <w:rFonts w:ascii="Tahoma" w:hAnsi="Tahoma" w:cs="Tahoma"/>
      <w:sz w:val="16"/>
      <w:szCs w:val="16"/>
    </w:rPr>
  </w:style>
  <w:style w:type="paragraph" w:styleId="ListParagraph">
    <w:name w:val="List Paragraph"/>
    <w:basedOn w:val="Normal"/>
    <w:uiPriority w:val="34"/>
    <w:qFormat/>
    <w:rsid w:val="001219B7"/>
    <w:pPr>
      <w:ind w:left="720"/>
      <w:contextualSpacing/>
    </w:pPr>
  </w:style>
  <w:style w:type="character" w:styleId="Hyperlink">
    <w:name w:val="Hyperlink"/>
    <w:basedOn w:val="DefaultParagraphFont"/>
    <w:uiPriority w:val="99"/>
    <w:unhideWhenUsed/>
    <w:rsid w:val="002E2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c.discovery.com/convergence/sharkweek/games/game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eaming.discoveryeducation.com/"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smarttech.com/st/en-US/Support/Downloads/SBS/Windows/SBSv97Wi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s.org/eie/" TargetMode="External"/><Relationship Id="rId4" Type="http://schemas.openxmlformats.org/officeDocument/2006/relationships/webSettings" Target="webSettings.xml"/><Relationship Id="rId9" Type="http://schemas.openxmlformats.org/officeDocument/2006/relationships/hyperlink" Target="http://teachengineering.com/engrdesignproces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Amneris Solano</cp:lastModifiedBy>
  <cp:revision>5</cp:revision>
  <dcterms:created xsi:type="dcterms:W3CDTF">2010-10-10T08:07:00Z</dcterms:created>
  <dcterms:modified xsi:type="dcterms:W3CDTF">2016-08-15T18:39:00Z</dcterms:modified>
</cp:coreProperties>
</file>